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F2B0" w14:textId="77777777" w:rsidR="0019305E" w:rsidRPr="00AA5D0D" w:rsidRDefault="0019305E" w:rsidP="0019305E">
      <w:pPr>
        <w:spacing w:after="0" w:line="276" w:lineRule="auto"/>
        <w:jc w:val="center"/>
        <w:rPr>
          <w:rFonts w:ascii="Times New Roman" w:hAnsi="Times New Roman" w:cs="Times New Roman"/>
          <w:b/>
          <w:sz w:val="24"/>
          <w:szCs w:val="24"/>
        </w:rPr>
      </w:pPr>
      <w:r w:rsidRPr="00AA5D0D">
        <w:rPr>
          <w:rFonts w:ascii="Times New Roman" w:hAnsi="Times New Roman" w:cs="Times New Roman"/>
          <w:b/>
          <w:sz w:val="24"/>
          <w:szCs w:val="24"/>
        </w:rPr>
        <w:t>RAPORT Z PRZEPROWADZONYCH KONSULTACJI SPOŁECZNYCH</w:t>
      </w:r>
    </w:p>
    <w:p w14:paraId="1A5A2E92" w14:textId="27A22205" w:rsidR="0019305E" w:rsidRPr="00AA5D0D" w:rsidRDefault="0019305E" w:rsidP="0019305E">
      <w:pPr>
        <w:spacing w:line="276" w:lineRule="auto"/>
        <w:jc w:val="center"/>
        <w:rPr>
          <w:rFonts w:ascii="Times New Roman" w:hAnsi="Times New Roman" w:cs="Times New Roman"/>
          <w:b/>
          <w:i/>
          <w:sz w:val="24"/>
          <w:szCs w:val="24"/>
        </w:rPr>
      </w:pPr>
      <w:r w:rsidRPr="00AA5D0D">
        <w:rPr>
          <w:rFonts w:ascii="Times New Roman" w:hAnsi="Times New Roman" w:cs="Times New Roman"/>
          <w:sz w:val="24"/>
          <w:szCs w:val="24"/>
        </w:rPr>
        <w:t>projektu dokumentu</w:t>
      </w:r>
      <w:r w:rsidRPr="00AA5D0D">
        <w:rPr>
          <w:rFonts w:ascii="Times New Roman" w:hAnsi="Times New Roman" w:cs="Times New Roman"/>
          <w:i/>
          <w:sz w:val="24"/>
          <w:szCs w:val="24"/>
        </w:rPr>
        <w:t xml:space="preserve"> Strategia </w:t>
      </w:r>
      <w:r w:rsidRPr="00AA5D0D">
        <w:rPr>
          <w:rFonts w:ascii="Times New Roman" w:hAnsi="Times New Roman" w:cs="Times New Roman"/>
          <w:i/>
          <w:iCs/>
          <w:sz w:val="24"/>
          <w:szCs w:val="24"/>
        </w:rPr>
        <w:t xml:space="preserve">Rozwoju Gminy </w:t>
      </w:r>
      <w:r>
        <w:rPr>
          <w:rFonts w:ascii="Times New Roman" w:hAnsi="Times New Roman" w:cs="Times New Roman"/>
          <w:i/>
          <w:iCs/>
          <w:sz w:val="24"/>
          <w:szCs w:val="24"/>
        </w:rPr>
        <w:t xml:space="preserve">Bolesław do roku </w:t>
      </w:r>
      <w:r w:rsidRPr="00AA5D0D">
        <w:rPr>
          <w:rFonts w:ascii="Times New Roman" w:hAnsi="Times New Roman" w:cs="Times New Roman"/>
          <w:i/>
          <w:iCs/>
          <w:sz w:val="24"/>
          <w:szCs w:val="24"/>
        </w:rPr>
        <w:t>2030</w:t>
      </w:r>
    </w:p>
    <w:p w14:paraId="10B94858" w14:textId="121B3683" w:rsidR="0019305E" w:rsidRDefault="0019305E" w:rsidP="0019305E">
      <w:pPr>
        <w:spacing w:after="0" w:line="360" w:lineRule="auto"/>
        <w:jc w:val="both"/>
        <w:rPr>
          <w:rFonts w:ascii="Times New Roman" w:hAnsi="Times New Roman" w:cs="Times New Roman"/>
          <w:i/>
          <w:iCs/>
          <w:color w:val="000000" w:themeColor="text1"/>
          <w:sz w:val="24"/>
          <w:szCs w:val="24"/>
        </w:rPr>
      </w:pPr>
      <w:r w:rsidRPr="00AA5D0D">
        <w:rPr>
          <w:rFonts w:ascii="Times New Roman" w:hAnsi="Times New Roman" w:cs="Times New Roman"/>
          <w:sz w:val="24"/>
          <w:szCs w:val="24"/>
        </w:rPr>
        <w:tab/>
        <w:t xml:space="preserve">Na podstawie art. 6 ust. 3 </w:t>
      </w:r>
      <w:r w:rsidRPr="00AA5D0D">
        <w:rPr>
          <w:rFonts w:ascii="Times New Roman" w:hAnsi="Times New Roman" w:cs="Times New Roman"/>
          <w:i/>
          <w:iCs/>
          <w:sz w:val="24"/>
          <w:szCs w:val="24"/>
        </w:rPr>
        <w:t>Ustawy z dnia 6 grudnia 2006 r. o zasadach prowadzenia polityki rozwoju</w:t>
      </w:r>
      <w:r w:rsidRPr="00AA5D0D">
        <w:rPr>
          <w:rFonts w:ascii="Times New Roman" w:hAnsi="Times New Roman" w:cs="Times New Roman"/>
          <w:sz w:val="24"/>
          <w:szCs w:val="24"/>
        </w:rPr>
        <w:t xml:space="preserve"> ( Dz. U. z 202</w:t>
      </w:r>
      <w:r>
        <w:rPr>
          <w:rFonts w:ascii="Times New Roman" w:hAnsi="Times New Roman" w:cs="Times New Roman"/>
          <w:sz w:val="24"/>
          <w:szCs w:val="24"/>
        </w:rPr>
        <w:t>3</w:t>
      </w:r>
      <w:r w:rsidRPr="00AA5D0D">
        <w:rPr>
          <w:rFonts w:ascii="Times New Roman" w:hAnsi="Times New Roman" w:cs="Times New Roman"/>
          <w:sz w:val="24"/>
          <w:szCs w:val="24"/>
        </w:rPr>
        <w:t xml:space="preserve"> r. poz. </w:t>
      </w:r>
      <w:r>
        <w:rPr>
          <w:rFonts w:ascii="Times New Roman" w:hAnsi="Times New Roman" w:cs="Times New Roman"/>
          <w:sz w:val="24"/>
          <w:szCs w:val="24"/>
        </w:rPr>
        <w:t>225 z późn. zm.</w:t>
      </w:r>
      <w:r w:rsidRPr="00AA5D0D">
        <w:rPr>
          <w:rFonts w:ascii="Times New Roman" w:hAnsi="Times New Roman" w:cs="Times New Roman"/>
          <w:sz w:val="24"/>
          <w:szCs w:val="24"/>
        </w:rPr>
        <w:t xml:space="preserve">) oraz zgodnie z </w:t>
      </w:r>
      <w:r w:rsidRPr="0026049C">
        <w:rPr>
          <w:rFonts w:ascii="Times New Roman" w:hAnsi="Times New Roman" w:cs="Times New Roman"/>
          <w:color w:val="000000" w:themeColor="text1"/>
          <w:sz w:val="24"/>
          <w:szCs w:val="24"/>
        </w:rPr>
        <w:t xml:space="preserve"> </w:t>
      </w:r>
      <w:r w:rsidRPr="00EF0D51">
        <w:rPr>
          <w:rFonts w:ascii="Times New Roman" w:hAnsi="Times New Roman" w:cs="Times New Roman"/>
          <w:i/>
          <w:iCs/>
          <w:sz w:val="24"/>
          <w:szCs w:val="24"/>
        </w:rPr>
        <w:t xml:space="preserve">Uchwałą Rady Gminy </w:t>
      </w:r>
      <w:r>
        <w:rPr>
          <w:rFonts w:ascii="Times New Roman" w:hAnsi="Times New Roman" w:cs="Times New Roman"/>
          <w:i/>
          <w:iCs/>
          <w:sz w:val="24"/>
          <w:szCs w:val="24"/>
        </w:rPr>
        <w:t>Bolesław</w:t>
      </w:r>
      <w:r w:rsidRPr="00EF0D51">
        <w:rPr>
          <w:rFonts w:ascii="Times New Roman" w:hAnsi="Times New Roman" w:cs="Times New Roman"/>
          <w:i/>
          <w:iCs/>
          <w:sz w:val="24"/>
          <w:szCs w:val="24"/>
        </w:rPr>
        <w:t xml:space="preserve"> Nr </w:t>
      </w:r>
      <w:r>
        <w:rPr>
          <w:rFonts w:ascii="Times New Roman" w:hAnsi="Times New Roman" w:cs="Times New Roman"/>
          <w:i/>
          <w:iCs/>
          <w:sz w:val="24"/>
          <w:szCs w:val="24"/>
        </w:rPr>
        <w:t>XLIII.278.2023</w:t>
      </w:r>
      <w:r w:rsidRPr="00EF0D51">
        <w:rPr>
          <w:rFonts w:ascii="Times New Roman" w:hAnsi="Times New Roman" w:cs="Times New Roman"/>
          <w:i/>
          <w:iCs/>
          <w:sz w:val="24"/>
          <w:szCs w:val="24"/>
        </w:rPr>
        <w:t xml:space="preserve"> z dnia </w:t>
      </w:r>
      <w:r>
        <w:rPr>
          <w:rFonts w:ascii="Times New Roman" w:hAnsi="Times New Roman" w:cs="Times New Roman"/>
          <w:i/>
          <w:iCs/>
          <w:sz w:val="24"/>
          <w:szCs w:val="24"/>
        </w:rPr>
        <w:t>20</w:t>
      </w:r>
      <w:r w:rsidRPr="00EF0D51">
        <w:rPr>
          <w:rFonts w:ascii="Times New Roman" w:hAnsi="Times New Roman" w:cs="Times New Roman"/>
          <w:i/>
          <w:iCs/>
          <w:sz w:val="24"/>
          <w:szCs w:val="24"/>
        </w:rPr>
        <w:t xml:space="preserve"> lipca 202</w:t>
      </w:r>
      <w:r>
        <w:rPr>
          <w:rFonts w:ascii="Times New Roman" w:hAnsi="Times New Roman" w:cs="Times New Roman"/>
          <w:i/>
          <w:iCs/>
          <w:sz w:val="24"/>
          <w:szCs w:val="24"/>
        </w:rPr>
        <w:t>3</w:t>
      </w:r>
      <w:r w:rsidRPr="00EF0D51">
        <w:rPr>
          <w:rFonts w:ascii="Times New Roman" w:hAnsi="Times New Roman" w:cs="Times New Roman"/>
          <w:i/>
          <w:iCs/>
          <w:sz w:val="24"/>
          <w:szCs w:val="24"/>
        </w:rPr>
        <w:t xml:space="preserve"> r. w sprawie przystąpienia do sporządzenia Strategii Rozwoju Gminy </w:t>
      </w:r>
      <w:r>
        <w:rPr>
          <w:rFonts w:ascii="Times New Roman" w:hAnsi="Times New Roman" w:cs="Times New Roman"/>
          <w:i/>
          <w:iCs/>
          <w:sz w:val="24"/>
          <w:szCs w:val="24"/>
        </w:rPr>
        <w:t xml:space="preserve">Bolesław do roku </w:t>
      </w:r>
      <w:r w:rsidRPr="00EF0D51">
        <w:rPr>
          <w:rFonts w:ascii="Times New Roman" w:hAnsi="Times New Roman" w:cs="Times New Roman"/>
          <w:i/>
          <w:iCs/>
          <w:sz w:val="24"/>
          <w:szCs w:val="24"/>
        </w:rPr>
        <w:t xml:space="preserve">2030 oraz określenia szczegółowego trybu </w:t>
      </w:r>
      <w:r>
        <w:rPr>
          <w:rFonts w:ascii="Times New Roman" w:hAnsi="Times New Roman" w:cs="Times New Roman"/>
          <w:i/>
          <w:iCs/>
          <w:sz w:val="24"/>
          <w:szCs w:val="24"/>
        </w:rPr>
        <w:br/>
      </w:r>
      <w:r w:rsidRPr="00EF0D51">
        <w:rPr>
          <w:rFonts w:ascii="Times New Roman" w:hAnsi="Times New Roman" w:cs="Times New Roman"/>
          <w:i/>
          <w:iCs/>
          <w:sz w:val="24"/>
          <w:szCs w:val="24"/>
        </w:rPr>
        <w:t xml:space="preserve">i harmonogramu opracowania projektu strategii, w tym trybu konsultacji, </w:t>
      </w:r>
      <w:r w:rsidRPr="0026049C">
        <w:rPr>
          <w:rFonts w:ascii="Times New Roman" w:hAnsi="Times New Roman" w:cs="Times New Roman"/>
          <w:color w:val="000000" w:themeColor="text1"/>
          <w:sz w:val="24"/>
          <w:szCs w:val="24"/>
        </w:rPr>
        <w:t>w dniach</w:t>
      </w:r>
      <w:r>
        <w:rPr>
          <w:rFonts w:ascii="Times New Roman" w:hAnsi="Times New Roman" w:cs="Times New Roman"/>
          <w:color w:val="000000" w:themeColor="text1"/>
          <w:sz w:val="24"/>
          <w:szCs w:val="24"/>
        </w:rPr>
        <w:t xml:space="preserve"> </w:t>
      </w:r>
      <w:r>
        <w:rPr>
          <w:rFonts w:ascii="Times New Roman" w:hAnsi="Times New Roman" w:cs="Times New Roman"/>
          <w:b/>
          <w:bCs/>
          <w:color w:val="000000" w:themeColor="text1"/>
          <w:sz w:val="24"/>
          <w:szCs w:val="24"/>
        </w:rPr>
        <w:t>17</w:t>
      </w:r>
      <w:r w:rsidRPr="00AF5E1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10</w:t>
      </w:r>
      <w:r w:rsidRPr="00AF5E14">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21.</w:t>
      </w:r>
      <w:r w:rsidRPr="00AF5E14">
        <w:rPr>
          <w:rFonts w:ascii="Times New Roman" w:hAnsi="Times New Roman" w:cs="Times New Roman"/>
          <w:b/>
          <w:bCs/>
          <w:color w:val="000000" w:themeColor="text1"/>
          <w:sz w:val="24"/>
          <w:szCs w:val="24"/>
        </w:rPr>
        <w:t>11.2023 r</w:t>
      </w:r>
      <w:r>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w:t>
      </w:r>
      <w:r w:rsidRPr="0026049C">
        <w:rPr>
          <w:rFonts w:ascii="Times New Roman" w:hAnsi="Times New Roman" w:cs="Times New Roman"/>
          <w:color w:val="000000" w:themeColor="text1"/>
          <w:sz w:val="24"/>
          <w:szCs w:val="24"/>
        </w:rPr>
        <w:t xml:space="preserve">odbyły się konsultacje społeczne projektu </w:t>
      </w:r>
      <w:r w:rsidRPr="0026049C">
        <w:rPr>
          <w:rFonts w:ascii="Times New Roman" w:hAnsi="Times New Roman" w:cs="Times New Roman"/>
          <w:i/>
          <w:iCs/>
          <w:color w:val="000000" w:themeColor="text1"/>
          <w:sz w:val="24"/>
          <w:szCs w:val="24"/>
        </w:rPr>
        <w:t>Strategii Rozwoju</w:t>
      </w:r>
      <w:r>
        <w:rPr>
          <w:rFonts w:ascii="Times New Roman" w:hAnsi="Times New Roman" w:cs="Times New Roman"/>
          <w:i/>
          <w:iCs/>
          <w:color w:val="000000" w:themeColor="text1"/>
          <w:sz w:val="24"/>
          <w:szCs w:val="24"/>
        </w:rPr>
        <w:t xml:space="preserve"> </w:t>
      </w:r>
      <w:r w:rsidRPr="0026049C">
        <w:rPr>
          <w:rFonts w:ascii="Times New Roman" w:hAnsi="Times New Roman" w:cs="Times New Roman"/>
          <w:i/>
          <w:iCs/>
          <w:color w:val="000000" w:themeColor="text1"/>
          <w:sz w:val="24"/>
          <w:szCs w:val="24"/>
        </w:rPr>
        <w:t xml:space="preserve">Gminy </w:t>
      </w:r>
      <w:r>
        <w:rPr>
          <w:rFonts w:ascii="Times New Roman" w:hAnsi="Times New Roman" w:cs="Times New Roman"/>
          <w:i/>
          <w:iCs/>
          <w:sz w:val="24"/>
          <w:szCs w:val="24"/>
        </w:rPr>
        <w:t xml:space="preserve">Bolesław do roku </w:t>
      </w:r>
      <w:r w:rsidRPr="00AA5D0D">
        <w:rPr>
          <w:rFonts w:ascii="Times New Roman" w:hAnsi="Times New Roman" w:cs="Times New Roman"/>
          <w:i/>
          <w:iCs/>
          <w:sz w:val="24"/>
          <w:szCs w:val="24"/>
        </w:rPr>
        <w:t>2030</w:t>
      </w:r>
      <w:r>
        <w:rPr>
          <w:rFonts w:ascii="Times New Roman" w:hAnsi="Times New Roman" w:cs="Times New Roman"/>
          <w:i/>
          <w:iCs/>
          <w:color w:val="000000" w:themeColor="text1"/>
          <w:sz w:val="24"/>
          <w:szCs w:val="24"/>
        </w:rPr>
        <w:t>.</w:t>
      </w:r>
    </w:p>
    <w:p w14:paraId="2F191F60" w14:textId="274D60BE" w:rsidR="0019305E" w:rsidRPr="00AA5D0D" w:rsidRDefault="0019305E" w:rsidP="0019305E">
      <w:pPr>
        <w:spacing w:after="0" w:line="360" w:lineRule="auto"/>
        <w:ind w:firstLine="708"/>
        <w:jc w:val="both"/>
        <w:rPr>
          <w:rFonts w:ascii="Times New Roman" w:hAnsi="Times New Roman" w:cs="Times New Roman"/>
          <w:sz w:val="24"/>
          <w:szCs w:val="24"/>
        </w:rPr>
      </w:pPr>
      <w:r w:rsidRPr="00AA5D0D">
        <w:rPr>
          <w:rFonts w:ascii="Times New Roman" w:hAnsi="Times New Roman" w:cs="Times New Roman"/>
          <w:sz w:val="24"/>
          <w:szCs w:val="24"/>
        </w:rPr>
        <w:t xml:space="preserve">Konsultacje miały na celu zapoznanie grupy docelowej z projektem dokumentu </w:t>
      </w:r>
      <w:r w:rsidRPr="00AA5D0D">
        <w:rPr>
          <w:rFonts w:ascii="Times New Roman" w:hAnsi="Times New Roman" w:cs="Times New Roman"/>
          <w:i/>
          <w:iCs/>
          <w:sz w:val="24"/>
          <w:szCs w:val="24"/>
        </w:rPr>
        <w:t xml:space="preserve">Strategii Rozwoju Gminy </w:t>
      </w:r>
      <w:r>
        <w:rPr>
          <w:rFonts w:ascii="Times New Roman" w:hAnsi="Times New Roman" w:cs="Times New Roman"/>
          <w:i/>
          <w:iCs/>
          <w:sz w:val="24"/>
          <w:szCs w:val="24"/>
        </w:rPr>
        <w:t xml:space="preserve">Bolesław do roku </w:t>
      </w:r>
      <w:r w:rsidRPr="00AA5D0D">
        <w:rPr>
          <w:rFonts w:ascii="Times New Roman" w:hAnsi="Times New Roman" w:cs="Times New Roman"/>
          <w:i/>
          <w:iCs/>
          <w:sz w:val="24"/>
          <w:szCs w:val="24"/>
        </w:rPr>
        <w:t>2030</w:t>
      </w:r>
      <w:r>
        <w:rPr>
          <w:rFonts w:ascii="Times New Roman" w:hAnsi="Times New Roman" w:cs="Times New Roman"/>
          <w:i/>
          <w:iCs/>
          <w:sz w:val="24"/>
          <w:szCs w:val="24"/>
        </w:rPr>
        <w:t xml:space="preserve"> </w:t>
      </w:r>
      <w:r w:rsidRPr="00AA5D0D">
        <w:rPr>
          <w:rFonts w:ascii="Times New Roman" w:hAnsi="Times New Roman" w:cs="Times New Roman"/>
          <w:sz w:val="24"/>
          <w:szCs w:val="24"/>
        </w:rPr>
        <w:t>oraz zebranie uwag, opinii i propozycji dotyczących zapisów dokumentu.</w:t>
      </w:r>
    </w:p>
    <w:p w14:paraId="71D583AF" w14:textId="7BCAE8EA" w:rsidR="0019305E" w:rsidRPr="00AA5D0D" w:rsidRDefault="0019305E" w:rsidP="0019305E">
      <w:pPr>
        <w:spacing w:before="240"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 xml:space="preserve">Projekt </w:t>
      </w:r>
      <w:r w:rsidRPr="00AA5D0D">
        <w:rPr>
          <w:rFonts w:ascii="Times New Roman" w:hAnsi="Times New Roman" w:cs="Times New Roman"/>
          <w:i/>
          <w:iCs/>
          <w:sz w:val="24"/>
          <w:szCs w:val="24"/>
        </w:rPr>
        <w:t xml:space="preserve">Strategii Rozwoju Gminy </w:t>
      </w:r>
      <w:r>
        <w:rPr>
          <w:rFonts w:ascii="Times New Roman" w:hAnsi="Times New Roman" w:cs="Times New Roman"/>
          <w:i/>
          <w:iCs/>
          <w:sz w:val="24"/>
          <w:szCs w:val="24"/>
        </w:rPr>
        <w:t xml:space="preserve">Bolesław do roku </w:t>
      </w:r>
      <w:r w:rsidRPr="00AA5D0D">
        <w:rPr>
          <w:rFonts w:ascii="Times New Roman" w:hAnsi="Times New Roman" w:cs="Times New Roman"/>
          <w:i/>
          <w:iCs/>
          <w:sz w:val="24"/>
          <w:szCs w:val="24"/>
        </w:rPr>
        <w:t>2030</w:t>
      </w:r>
      <w:r>
        <w:rPr>
          <w:rFonts w:ascii="Times New Roman" w:hAnsi="Times New Roman" w:cs="Times New Roman"/>
          <w:i/>
          <w:iCs/>
          <w:sz w:val="24"/>
          <w:szCs w:val="24"/>
        </w:rPr>
        <w:t xml:space="preserve"> </w:t>
      </w:r>
      <w:r w:rsidRPr="00AA5D0D">
        <w:rPr>
          <w:rFonts w:ascii="Times New Roman" w:hAnsi="Times New Roman" w:cs="Times New Roman"/>
          <w:sz w:val="24"/>
          <w:szCs w:val="24"/>
        </w:rPr>
        <w:t>podlegał obowiązkowo konsultacjom:</w:t>
      </w:r>
    </w:p>
    <w:p w14:paraId="2729BA4D" w14:textId="77777777" w:rsidR="0019305E" w:rsidRDefault="0019305E" w:rsidP="0019305E">
      <w:pPr>
        <w:pStyle w:val="Akapitzlist"/>
        <w:numPr>
          <w:ilvl w:val="0"/>
          <w:numId w:val="2"/>
        </w:numPr>
        <w:spacing w:before="120" w:after="0" w:line="360" w:lineRule="auto"/>
        <w:jc w:val="both"/>
        <w:rPr>
          <w:rFonts w:ascii="Times New Roman" w:hAnsi="Times New Roman" w:cs="Times New Roman"/>
          <w:sz w:val="24"/>
          <w:szCs w:val="24"/>
        </w:rPr>
      </w:pPr>
      <w:r w:rsidRPr="004528FA">
        <w:rPr>
          <w:rFonts w:ascii="Times New Roman" w:hAnsi="Times New Roman" w:cs="Times New Roman"/>
          <w:sz w:val="24"/>
          <w:szCs w:val="24"/>
        </w:rPr>
        <w:t>z mieszkańcami gminy</w:t>
      </w:r>
      <w:r>
        <w:rPr>
          <w:rFonts w:ascii="Times New Roman" w:hAnsi="Times New Roman" w:cs="Times New Roman"/>
          <w:sz w:val="24"/>
          <w:szCs w:val="24"/>
        </w:rPr>
        <w:t>;</w:t>
      </w:r>
    </w:p>
    <w:p w14:paraId="06DCDAD7" w14:textId="77777777" w:rsidR="0019305E" w:rsidRDefault="0019305E" w:rsidP="0019305E">
      <w:pPr>
        <w:pStyle w:val="Akapitzlist"/>
        <w:numPr>
          <w:ilvl w:val="0"/>
          <w:numId w:val="2"/>
        </w:numPr>
        <w:spacing w:before="120" w:after="0" w:line="360" w:lineRule="auto"/>
        <w:jc w:val="both"/>
        <w:rPr>
          <w:rFonts w:ascii="Times New Roman" w:hAnsi="Times New Roman" w:cs="Times New Roman"/>
          <w:sz w:val="24"/>
          <w:szCs w:val="24"/>
        </w:rPr>
      </w:pPr>
      <w:r w:rsidRPr="004528FA">
        <w:rPr>
          <w:rFonts w:ascii="Times New Roman" w:hAnsi="Times New Roman" w:cs="Times New Roman"/>
          <w:sz w:val="24"/>
          <w:szCs w:val="24"/>
        </w:rPr>
        <w:t>z lokalnymi partnerami społecznymi i gospodarczymi, w szczególności z działającymi na terenie gminy, w tym organizacjami pozarządowymi i przedsiębiorcami;</w:t>
      </w:r>
    </w:p>
    <w:p w14:paraId="61C42CCA" w14:textId="77777777" w:rsidR="0019305E" w:rsidRDefault="0019305E" w:rsidP="0019305E">
      <w:pPr>
        <w:pStyle w:val="Akapitzlist"/>
        <w:numPr>
          <w:ilvl w:val="0"/>
          <w:numId w:val="2"/>
        </w:numPr>
        <w:spacing w:before="120" w:after="0" w:line="360" w:lineRule="auto"/>
        <w:jc w:val="both"/>
        <w:rPr>
          <w:rFonts w:ascii="Times New Roman" w:hAnsi="Times New Roman" w:cs="Times New Roman"/>
          <w:sz w:val="24"/>
          <w:szCs w:val="24"/>
        </w:rPr>
      </w:pPr>
      <w:r w:rsidRPr="004528FA">
        <w:rPr>
          <w:rFonts w:ascii="Times New Roman" w:hAnsi="Times New Roman" w:cs="Times New Roman"/>
          <w:sz w:val="24"/>
          <w:szCs w:val="24"/>
        </w:rPr>
        <w:t>z sąsiednimi gminami i ich związkami;</w:t>
      </w:r>
    </w:p>
    <w:p w14:paraId="3DF7348C" w14:textId="257CECFB" w:rsidR="0019305E" w:rsidRPr="004528FA" w:rsidRDefault="0019305E" w:rsidP="0019305E">
      <w:pPr>
        <w:pStyle w:val="Akapitzlist"/>
        <w:numPr>
          <w:ilvl w:val="0"/>
          <w:numId w:val="2"/>
        </w:numPr>
        <w:spacing w:before="120" w:after="0" w:line="360" w:lineRule="auto"/>
        <w:jc w:val="both"/>
        <w:rPr>
          <w:rFonts w:ascii="Times New Roman" w:hAnsi="Times New Roman" w:cs="Times New Roman"/>
          <w:sz w:val="24"/>
          <w:szCs w:val="24"/>
        </w:rPr>
      </w:pPr>
      <w:r w:rsidRPr="004528FA">
        <w:rPr>
          <w:rFonts w:ascii="Times New Roman" w:hAnsi="Times New Roman" w:cs="Times New Roman"/>
          <w:sz w:val="24"/>
          <w:szCs w:val="24"/>
        </w:rPr>
        <w:t xml:space="preserve">z Dyrektorem Regionalnego Zarządu Gospodarki Wodnej w </w:t>
      </w:r>
      <w:r>
        <w:rPr>
          <w:rFonts w:ascii="Times New Roman" w:hAnsi="Times New Roman" w:cs="Times New Roman"/>
          <w:sz w:val="24"/>
          <w:szCs w:val="24"/>
        </w:rPr>
        <w:t>Krakowie</w:t>
      </w:r>
      <w:r w:rsidRPr="004528FA">
        <w:rPr>
          <w:rFonts w:ascii="Times New Roman" w:hAnsi="Times New Roman" w:cs="Times New Roman"/>
          <w:sz w:val="24"/>
          <w:szCs w:val="24"/>
        </w:rPr>
        <w:t xml:space="preserve"> – Państwowe Gospodarstwo Wodne Wody Polskie.</w:t>
      </w:r>
    </w:p>
    <w:p w14:paraId="4FA7BFAB" w14:textId="77777777" w:rsidR="0019305E" w:rsidRPr="004528FA" w:rsidRDefault="0019305E" w:rsidP="0019305E">
      <w:pPr>
        <w:spacing w:before="240" w:after="0" w:line="276" w:lineRule="auto"/>
        <w:jc w:val="both"/>
        <w:rPr>
          <w:rFonts w:ascii="Times New Roman" w:hAnsi="Times New Roman" w:cs="Times New Roman"/>
          <w:sz w:val="24"/>
          <w:szCs w:val="24"/>
        </w:rPr>
      </w:pPr>
      <w:r w:rsidRPr="004528FA">
        <w:rPr>
          <w:rFonts w:ascii="Times New Roman" w:hAnsi="Times New Roman" w:cs="Times New Roman"/>
          <w:sz w:val="24"/>
          <w:szCs w:val="24"/>
        </w:rPr>
        <w:t>Do podmiotów wskazanych w pkt. 3–</w:t>
      </w:r>
      <w:r>
        <w:rPr>
          <w:rFonts w:ascii="Times New Roman" w:hAnsi="Times New Roman" w:cs="Times New Roman"/>
          <w:sz w:val="24"/>
          <w:szCs w:val="24"/>
        </w:rPr>
        <w:t>4</w:t>
      </w:r>
      <w:r w:rsidRPr="004528FA">
        <w:rPr>
          <w:rFonts w:ascii="Times New Roman" w:hAnsi="Times New Roman" w:cs="Times New Roman"/>
          <w:sz w:val="24"/>
          <w:szCs w:val="24"/>
        </w:rPr>
        <w:t xml:space="preserve"> wysłane zostały pisma informujące o konsultacjach.</w:t>
      </w:r>
    </w:p>
    <w:p w14:paraId="7170D0AB" w14:textId="664C795A" w:rsidR="0019305E" w:rsidRPr="00AA5D0D" w:rsidRDefault="0019305E" w:rsidP="0019305E">
      <w:pPr>
        <w:spacing w:before="240" w:after="0" w:line="276" w:lineRule="auto"/>
        <w:jc w:val="both"/>
        <w:rPr>
          <w:rFonts w:ascii="Times New Roman" w:hAnsi="Times New Roman" w:cs="Times New Roman"/>
          <w:sz w:val="24"/>
          <w:szCs w:val="24"/>
        </w:rPr>
      </w:pPr>
      <w:r w:rsidRPr="00AA5D0D">
        <w:rPr>
          <w:rFonts w:ascii="Times New Roman" w:hAnsi="Times New Roman" w:cs="Times New Roman"/>
          <w:sz w:val="24"/>
          <w:szCs w:val="24"/>
        </w:rPr>
        <w:t xml:space="preserve">Konsultacje odbyły się w terminie od dnia </w:t>
      </w:r>
      <w:r>
        <w:rPr>
          <w:rFonts w:ascii="Times New Roman" w:hAnsi="Times New Roman" w:cs="Times New Roman"/>
          <w:sz w:val="24"/>
          <w:szCs w:val="24"/>
        </w:rPr>
        <w:t>17.10.</w:t>
      </w:r>
      <w:r w:rsidRPr="00AA5D0D">
        <w:rPr>
          <w:rFonts w:ascii="Times New Roman" w:hAnsi="Times New Roman" w:cs="Times New Roman"/>
          <w:sz w:val="24"/>
          <w:szCs w:val="24"/>
        </w:rPr>
        <w:t>202</w:t>
      </w:r>
      <w:r>
        <w:rPr>
          <w:rFonts w:ascii="Times New Roman" w:hAnsi="Times New Roman" w:cs="Times New Roman"/>
          <w:sz w:val="24"/>
          <w:szCs w:val="24"/>
        </w:rPr>
        <w:t xml:space="preserve">3 </w:t>
      </w:r>
      <w:r w:rsidRPr="00AA5D0D">
        <w:rPr>
          <w:rFonts w:ascii="Times New Roman" w:hAnsi="Times New Roman" w:cs="Times New Roman"/>
          <w:sz w:val="24"/>
          <w:szCs w:val="24"/>
        </w:rPr>
        <w:t xml:space="preserve">r. do dnia </w:t>
      </w:r>
      <w:r>
        <w:rPr>
          <w:rFonts w:ascii="Times New Roman" w:hAnsi="Times New Roman" w:cs="Times New Roman"/>
          <w:sz w:val="24"/>
          <w:szCs w:val="24"/>
        </w:rPr>
        <w:t>21.11.</w:t>
      </w:r>
      <w:r w:rsidRPr="00AA5D0D">
        <w:rPr>
          <w:rFonts w:ascii="Times New Roman" w:hAnsi="Times New Roman" w:cs="Times New Roman"/>
          <w:sz w:val="24"/>
          <w:szCs w:val="24"/>
        </w:rPr>
        <w:t>202</w:t>
      </w:r>
      <w:r>
        <w:rPr>
          <w:rFonts w:ascii="Times New Roman" w:hAnsi="Times New Roman" w:cs="Times New Roman"/>
          <w:sz w:val="24"/>
          <w:szCs w:val="24"/>
        </w:rPr>
        <w:t xml:space="preserve">3 </w:t>
      </w:r>
      <w:r w:rsidRPr="00AA5D0D">
        <w:rPr>
          <w:rFonts w:ascii="Times New Roman" w:hAnsi="Times New Roman" w:cs="Times New Roman"/>
          <w:sz w:val="24"/>
          <w:szCs w:val="24"/>
        </w:rPr>
        <w:t>r. w następujących formach:</w:t>
      </w:r>
    </w:p>
    <w:p w14:paraId="10023040" w14:textId="77777777" w:rsidR="0019305E" w:rsidRPr="00F35020" w:rsidRDefault="0019305E" w:rsidP="0019305E">
      <w:pPr>
        <w:pStyle w:val="Akapitzlist"/>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F35020">
        <w:rPr>
          <w:rFonts w:ascii="Times New Roman" w:hAnsi="Times New Roman" w:cs="Times New Roman"/>
          <w:color w:val="000000"/>
          <w:sz w:val="24"/>
          <w:szCs w:val="24"/>
        </w:rPr>
        <w:t xml:space="preserve">Zbieranie uwag i wniosków w formie papierowej oraz elektronicznej z wykorzystaniem formularza konsultacyjnego. Wypełnione czytelnie formularze można było dostarczyć: </w:t>
      </w:r>
    </w:p>
    <w:p w14:paraId="499D608D" w14:textId="77777777" w:rsidR="0019305E" w:rsidRPr="0019305E" w:rsidRDefault="0019305E" w:rsidP="0019305E">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19305E">
        <w:rPr>
          <w:rFonts w:ascii="Times New Roman" w:hAnsi="Times New Roman" w:cs="Times New Roman"/>
          <w:color w:val="000000"/>
          <w:sz w:val="24"/>
          <w:szCs w:val="24"/>
        </w:rPr>
        <w:t xml:space="preserve">drogą elektroniczną na adres e-mail: </w:t>
      </w:r>
      <w:r w:rsidRPr="0019305E">
        <w:rPr>
          <w:rFonts w:ascii="Times New Roman" w:hAnsi="Times New Roman"/>
          <w:sz w:val="24"/>
          <w:szCs w:val="24"/>
        </w:rPr>
        <w:t xml:space="preserve">sekretariat@boleslaw.com.pl </w:t>
      </w:r>
      <w:r w:rsidRPr="0019305E">
        <w:rPr>
          <w:rFonts w:ascii="Times New Roman" w:hAnsi="Times New Roman" w:cs="Times New Roman"/>
          <w:color w:val="000000"/>
          <w:sz w:val="24"/>
          <w:szCs w:val="24"/>
        </w:rPr>
        <w:t xml:space="preserve">wpisując w tytule „Konsultacje społeczne – projekt Strategii Rozwoju Gminy”; </w:t>
      </w:r>
    </w:p>
    <w:p w14:paraId="358DCEB3" w14:textId="77777777" w:rsidR="0019305E" w:rsidRPr="0019305E" w:rsidRDefault="0019305E" w:rsidP="0019305E">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19305E">
        <w:rPr>
          <w:rFonts w:ascii="Times New Roman" w:hAnsi="Times New Roman" w:cs="Times New Roman"/>
          <w:color w:val="000000"/>
          <w:sz w:val="24"/>
          <w:szCs w:val="24"/>
        </w:rPr>
        <w:t xml:space="preserve">drogą korespondencyjną na adres </w:t>
      </w:r>
      <w:r w:rsidRPr="0019305E">
        <w:rPr>
          <w:rFonts w:ascii="Times New Roman" w:hAnsi="Times New Roman" w:cs="Times New Roman"/>
          <w:sz w:val="24"/>
          <w:szCs w:val="24"/>
        </w:rPr>
        <w:t xml:space="preserve">Urzędu Gminy w Bolesławiu, Bolesław 68, </w:t>
      </w:r>
      <w:r w:rsidRPr="0019305E">
        <w:rPr>
          <w:rFonts w:ascii="Times New Roman" w:hAnsi="Times New Roman" w:cs="Times New Roman"/>
          <w:sz w:val="24"/>
          <w:szCs w:val="24"/>
        </w:rPr>
        <w:br/>
        <w:t>33-220 Bolesław</w:t>
      </w:r>
      <w:r w:rsidRPr="0019305E">
        <w:rPr>
          <w:rFonts w:ascii="Times New Roman" w:hAnsi="Times New Roman" w:cs="Times New Roman"/>
          <w:color w:val="000000"/>
          <w:sz w:val="24"/>
          <w:szCs w:val="24"/>
        </w:rPr>
        <w:t xml:space="preserve">, z dopiskiem: „Konsultacje społeczne – projekt Strategii Rozwoju Gminy”; </w:t>
      </w:r>
    </w:p>
    <w:p w14:paraId="1C3F7BD3" w14:textId="77777777" w:rsidR="0019305E" w:rsidRPr="0019305E" w:rsidRDefault="0019305E" w:rsidP="0019305E">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19305E">
        <w:rPr>
          <w:rFonts w:ascii="Times New Roman" w:hAnsi="Times New Roman" w:cs="Times New Roman"/>
          <w:color w:val="000000"/>
          <w:sz w:val="24"/>
          <w:szCs w:val="24"/>
        </w:rPr>
        <w:t xml:space="preserve">bezpośrednio </w:t>
      </w:r>
      <w:r w:rsidRPr="0019305E">
        <w:rPr>
          <w:rFonts w:ascii="Times New Roman" w:hAnsi="Times New Roman" w:cs="Times New Roman"/>
          <w:sz w:val="24"/>
          <w:szCs w:val="24"/>
        </w:rPr>
        <w:t>do sekretariatu w budynku Urzędu Gminy w Bolesławiu, w godzinach pracy Urzędu.</w:t>
      </w:r>
    </w:p>
    <w:p w14:paraId="0F66F080" w14:textId="1E40C58A" w:rsidR="0019305E" w:rsidRPr="0019305E" w:rsidRDefault="0019305E" w:rsidP="0019305E">
      <w:pPr>
        <w:pStyle w:val="Akapitzlist"/>
        <w:numPr>
          <w:ilvl w:val="0"/>
          <w:numId w:val="3"/>
        </w:numPr>
        <w:spacing w:line="360" w:lineRule="auto"/>
        <w:jc w:val="both"/>
        <w:rPr>
          <w:rFonts w:ascii="Times New Roman" w:hAnsi="Times New Roman" w:cs="Times New Roman"/>
          <w:color w:val="000000"/>
          <w:sz w:val="24"/>
          <w:szCs w:val="24"/>
        </w:rPr>
      </w:pPr>
      <w:r w:rsidRPr="0019305E">
        <w:rPr>
          <w:rFonts w:ascii="Times New Roman" w:hAnsi="Times New Roman" w:cs="Times New Roman"/>
          <w:color w:val="000000"/>
          <w:sz w:val="24"/>
          <w:szCs w:val="24"/>
        </w:rPr>
        <w:t xml:space="preserve">Spotkania otwartego, umożliwiającego omówienie założeń dokumentu, a także przedstawienie uwag, opinii i propozycji. Spotkanie odbyło się w dniu </w:t>
      </w:r>
      <w:r>
        <w:rPr>
          <w:rFonts w:ascii="Times New Roman" w:hAnsi="Times New Roman" w:cs="Times New Roman"/>
          <w:color w:val="000000"/>
          <w:sz w:val="24"/>
          <w:szCs w:val="24"/>
        </w:rPr>
        <w:t>16.11</w:t>
      </w:r>
      <w:r w:rsidRPr="0019305E">
        <w:rPr>
          <w:rFonts w:ascii="Times New Roman" w:hAnsi="Times New Roman" w:cs="Times New Roman"/>
          <w:color w:val="000000"/>
          <w:sz w:val="24"/>
          <w:szCs w:val="24"/>
        </w:rPr>
        <w:t xml:space="preserve">.2023 r. </w:t>
      </w:r>
      <w:r w:rsidRPr="0019305E">
        <w:rPr>
          <w:rFonts w:ascii="Times New Roman" w:hAnsi="Times New Roman" w:cs="Times New Roman"/>
          <w:color w:val="000000"/>
          <w:sz w:val="24"/>
          <w:szCs w:val="24"/>
        </w:rPr>
        <w:br/>
        <w:t xml:space="preserve">o godz. 10:00 w </w:t>
      </w:r>
      <w:r>
        <w:rPr>
          <w:rFonts w:ascii="Times New Roman" w:hAnsi="Times New Roman" w:cs="Times New Roman"/>
          <w:color w:val="000000"/>
          <w:sz w:val="24"/>
          <w:szCs w:val="24"/>
        </w:rPr>
        <w:t>Budynku Urzędu Gminy w Bolesławiu</w:t>
      </w:r>
      <w:r w:rsidRPr="0019305E">
        <w:rPr>
          <w:rFonts w:ascii="Times New Roman" w:hAnsi="Times New Roman" w:cs="Times New Roman"/>
          <w:color w:val="000000"/>
          <w:sz w:val="24"/>
          <w:szCs w:val="24"/>
        </w:rPr>
        <w:t xml:space="preserve">. Wzięło w nim udział </w:t>
      </w:r>
      <w:r w:rsidR="00BF7BC1">
        <w:rPr>
          <w:rFonts w:ascii="Times New Roman" w:hAnsi="Times New Roman" w:cs="Times New Roman"/>
          <w:color w:val="000000"/>
          <w:sz w:val="24"/>
          <w:szCs w:val="24"/>
        </w:rPr>
        <w:t>65</w:t>
      </w:r>
      <w:r w:rsidRPr="0019305E">
        <w:rPr>
          <w:rFonts w:ascii="Times New Roman" w:hAnsi="Times New Roman" w:cs="Times New Roman"/>
          <w:color w:val="000000"/>
          <w:sz w:val="24"/>
          <w:szCs w:val="24"/>
        </w:rPr>
        <w:t xml:space="preserve"> osób.</w:t>
      </w:r>
    </w:p>
    <w:p w14:paraId="7B2511AC" w14:textId="212C1217" w:rsidR="0019305E" w:rsidRPr="0019305E" w:rsidRDefault="0019305E" w:rsidP="0019305E">
      <w:pPr>
        <w:numPr>
          <w:ilvl w:val="0"/>
          <w:numId w:val="3"/>
        </w:numPr>
        <w:autoSpaceDE w:val="0"/>
        <w:autoSpaceDN w:val="0"/>
        <w:adjustRightInd w:val="0"/>
        <w:spacing w:after="0" w:line="276" w:lineRule="auto"/>
        <w:contextualSpacing/>
        <w:jc w:val="both"/>
        <w:rPr>
          <w:rFonts w:ascii="Times New Roman" w:hAnsi="Times New Roman" w:cs="Times New Roman"/>
          <w:color w:val="000000"/>
          <w:sz w:val="24"/>
          <w:szCs w:val="24"/>
        </w:rPr>
      </w:pPr>
      <w:r w:rsidRPr="00F35020">
        <w:rPr>
          <w:rFonts w:ascii="Times New Roman" w:hAnsi="Times New Roman" w:cs="Times New Roman"/>
          <w:color w:val="000000"/>
          <w:sz w:val="24"/>
          <w:szCs w:val="24"/>
        </w:rPr>
        <w:lastRenderedPageBreak/>
        <w:t xml:space="preserve">Zbieranie uwag ustnych do protokołu w budynku </w:t>
      </w:r>
      <w:r w:rsidRPr="00F613C7">
        <w:rPr>
          <w:rFonts w:ascii="Times New Roman" w:hAnsi="Times New Roman" w:cs="Times New Roman"/>
          <w:sz w:val="24"/>
          <w:szCs w:val="24"/>
        </w:rPr>
        <w:t xml:space="preserve">Urzędu </w:t>
      </w:r>
      <w:r>
        <w:rPr>
          <w:rFonts w:ascii="Times New Roman" w:hAnsi="Times New Roman" w:cs="Times New Roman"/>
          <w:sz w:val="24"/>
          <w:szCs w:val="24"/>
        </w:rPr>
        <w:t>Gminy w Bolesławiu</w:t>
      </w:r>
      <w:r w:rsidRPr="00F613C7">
        <w:rPr>
          <w:rFonts w:ascii="Times New Roman" w:hAnsi="Times New Roman" w:cs="Times New Roman"/>
          <w:sz w:val="24"/>
          <w:szCs w:val="24"/>
        </w:rPr>
        <w:t xml:space="preserve">, </w:t>
      </w:r>
      <w:r w:rsidRPr="00F613C7">
        <w:rPr>
          <w:rFonts w:ascii="Times New Roman" w:hAnsi="Times New Roman" w:cs="Times New Roman"/>
          <w:sz w:val="24"/>
          <w:szCs w:val="24"/>
        </w:rPr>
        <w:br/>
      </w:r>
      <w:r>
        <w:rPr>
          <w:rFonts w:ascii="Times New Roman" w:hAnsi="Times New Roman" w:cs="Times New Roman"/>
          <w:sz w:val="24"/>
          <w:szCs w:val="24"/>
        </w:rPr>
        <w:t>Bolesław 68, 33-220 Bolesław</w:t>
      </w:r>
      <w:r w:rsidRPr="00662E5C">
        <w:rPr>
          <w:rFonts w:ascii="Times New Roman" w:hAnsi="Times New Roman" w:cs="Times New Roman"/>
          <w:sz w:val="24"/>
          <w:szCs w:val="24"/>
        </w:rPr>
        <w:t>,</w:t>
      </w:r>
      <w:r w:rsidRPr="00662E5C">
        <w:rPr>
          <w:rFonts w:ascii="Times New Roman" w:hAnsi="Times New Roman" w:cs="Times New Roman"/>
          <w:color w:val="000000"/>
          <w:sz w:val="24"/>
          <w:szCs w:val="24"/>
        </w:rPr>
        <w:t xml:space="preserve"> w godzinach pracy Urzędu. </w:t>
      </w:r>
      <w:r w:rsidRPr="0019305E">
        <w:rPr>
          <w:rFonts w:ascii="Times New Roman" w:hAnsi="Times New Roman" w:cs="Times New Roman"/>
          <w:color w:val="000000"/>
          <w:sz w:val="24"/>
          <w:szCs w:val="24"/>
        </w:rPr>
        <w:t xml:space="preserve">. </w:t>
      </w:r>
    </w:p>
    <w:p w14:paraId="5823F602" w14:textId="77777777" w:rsidR="0019305E" w:rsidRPr="008E5F7B" w:rsidRDefault="0019305E" w:rsidP="0019305E">
      <w:pPr>
        <w:pStyle w:val="Akapitzlist"/>
        <w:spacing w:after="0" w:line="276" w:lineRule="auto"/>
        <w:jc w:val="center"/>
        <w:rPr>
          <w:rFonts w:ascii="Times New Roman" w:hAnsi="Times New Roman" w:cs="Times New Roman"/>
          <w:sz w:val="24"/>
          <w:szCs w:val="24"/>
        </w:rPr>
      </w:pPr>
    </w:p>
    <w:p w14:paraId="2F8538F0" w14:textId="34D7ABA3" w:rsidR="0019305E" w:rsidRPr="00662E5C" w:rsidRDefault="0019305E" w:rsidP="0019305E">
      <w:pPr>
        <w:spacing w:line="276" w:lineRule="auto"/>
        <w:ind w:firstLine="709"/>
        <w:jc w:val="both"/>
        <w:rPr>
          <w:rFonts w:ascii="Times New Roman" w:hAnsi="Times New Roman" w:cs="Times New Roman"/>
          <w:i/>
          <w:iCs/>
          <w:sz w:val="24"/>
          <w:szCs w:val="24"/>
        </w:rPr>
      </w:pPr>
      <w:r w:rsidRPr="00662E5C">
        <w:rPr>
          <w:rFonts w:ascii="Times New Roman" w:hAnsi="Times New Roman" w:cs="Times New Roman"/>
          <w:sz w:val="24"/>
          <w:szCs w:val="24"/>
        </w:rPr>
        <w:t xml:space="preserve">Formularz zgłaszania uwag oraz projekt dokumentu </w:t>
      </w:r>
      <w:r>
        <w:rPr>
          <w:rFonts w:ascii="Times New Roman" w:hAnsi="Times New Roman" w:cs="Times New Roman"/>
          <w:i/>
          <w:iCs/>
          <w:sz w:val="24"/>
          <w:szCs w:val="24"/>
        </w:rPr>
        <w:t xml:space="preserve">Strategia Rozwoju Gminy Bolesław do roku </w:t>
      </w:r>
      <w:r w:rsidRPr="00662E5C">
        <w:rPr>
          <w:rFonts w:ascii="Times New Roman" w:hAnsi="Times New Roman" w:cs="Times New Roman"/>
          <w:i/>
          <w:iCs/>
          <w:sz w:val="24"/>
          <w:szCs w:val="24"/>
        </w:rPr>
        <w:t>2030</w:t>
      </w:r>
      <w:r w:rsidRPr="00662E5C">
        <w:rPr>
          <w:rFonts w:ascii="Times New Roman" w:hAnsi="Times New Roman" w:cs="Times New Roman"/>
          <w:sz w:val="24"/>
          <w:szCs w:val="24"/>
        </w:rPr>
        <w:t xml:space="preserve"> dostępne były </w:t>
      </w:r>
      <w:r w:rsidRPr="001815EE">
        <w:rPr>
          <w:rFonts w:ascii="Times New Roman" w:hAnsi="Times New Roman" w:cs="Times New Roman"/>
          <w:sz w:val="24"/>
          <w:szCs w:val="24"/>
        </w:rPr>
        <w:t xml:space="preserve">od dnia </w:t>
      </w:r>
      <w:r>
        <w:rPr>
          <w:rFonts w:ascii="Times New Roman" w:hAnsi="Times New Roman" w:cs="Times New Roman"/>
          <w:sz w:val="24"/>
          <w:szCs w:val="24"/>
        </w:rPr>
        <w:t>17.10.2023</w:t>
      </w:r>
      <w:r w:rsidRPr="001815EE">
        <w:rPr>
          <w:rFonts w:ascii="Times New Roman" w:hAnsi="Times New Roman" w:cs="Times New Roman"/>
          <w:sz w:val="24"/>
          <w:szCs w:val="24"/>
        </w:rPr>
        <w:t xml:space="preserve"> r.:</w:t>
      </w:r>
    </w:p>
    <w:p w14:paraId="24E61A6B" w14:textId="77777777" w:rsidR="0019305E" w:rsidRPr="008466F2" w:rsidRDefault="0019305E" w:rsidP="0019305E">
      <w:pPr>
        <w:numPr>
          <w:ilvl w:val="0"/>
          <w:numId w:val="8"/>
        </w:numPr>
        <w:spacing w:line="360" w:lineRule="auto"/>
        <w:contextualSpacing/>
        <w:jc w:val="both"/>
        <w:rPr>
          <w:rFonts w:ascii="Times New Roman" w:hAnsi="Times New Roman" w:cs="Times New Roman"/>
          <w:color w:val="000000" w:themeColor="text1"/>
          <w:sz w:val="24"/>
          <w:szCs w:val="24"/>
        </w:rPr>
      </w:pPr>
      <w:r w:rsidRPr="00662E5C">
        <w:rPr>
          <w:rFonts w:ascii="Times New Roman" w:hAnsi="Times New Roman" w:cs="Times New Roman"/>
          <w:sz w:val="24"/>
          <w:szCs w:val="24"/>
        </w:rPr>
        <w:t xml:space="preserve">w wersji papierowej w sekretariacie budynku </w:t>
      </w:r>
      <w:r w:rsidRPr="00390DAE">
        <w:rPr>
          <w:rFonts w:ascii="Times New Roman" w:hAnsi="Times New Roman" w:cs="Times New Roman"/>
          <w:sz w:val="24"/>
          <w:szCs w:val="24"/>
        </w:rPr>
        <w:t xml:space="preserve">Urzędu </w:t>
      </w:r>
      <w:r>
        <w:rPr>
          <w:rFonts w:ascii="Times New Roman" w:hAnsi="Times New Roman" w:cs="Times New Roman"/>
          <w:sz w:val="24"/>
          <w:szCs w:val="24"/>
        </w:rPr>
        <w:t>Gminy w Bolesławiu</w:t>
      </w:r>
      <w:r w:rsidRPr="00662E5C">
        <w:rPr>
          <w:rFonts w:ascii="Times New Roman" w:hAnsi="Times New Roman" w:cs="Times New Roman"/>
          <w:sz w:val="24"/>
          <w:szCs w:val="24"/>
        </w:rPr>
        <w:t>,</w:t>
      </w:r>
      <w:r w:rsidRPr="00662E5C">
        <w:rPr>
          <w:rFonts w:ascii="Times New Roman" w:hAnsi="Times New Roman" w:cs="Times New Roman"/>
          <w:color w:val="000000"/>
          <w:sz w:val="24"/>
          <w:szCs w:val="24"/>
        </w:rPr>
        <w:t xml:space="preserve"> </w:t>
      </w:r>
      <w:r w:rsidRPr="008466F2">
        <w:rPr>
          <w:rFonts w:ascii="Times New Roman" w:hAnsi="Times New Roman" w:cs="Times New Roman"/>
          <w:color w:val="000000" w:themeColor="text1"/>
          <w:sz w:val="24"/>
          <w:szCs w:val="24"/>
        </w:rPr>
        <w:t>w godzinach pracy Urzędu;</w:t>
      </w:r>
    </w:p>
    <w:p w14:paraId="2A903C6F" w14:textId="77777777" w:rsidR="0019305E" w:rsidRPr="008466F2" w:rsidRDefault="0019305E" w:rsidP="0019305E">
      <w:pPr>
        <w:numPr>
          <w:ilvl w:val="0"/>
          <w:numId w:val="8"/>
        </w:num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r w:rsidRPr="008466F2">
        <w:rPr>
          <w:rFonts w:ascii="Times New Roman" w:hAnsi="Times New Roman" w:cs="Times New Roman"/>
          <w:color w:val="000000" w:themeColor="text1"/>
          <w:sz w:val="24"/>
          <w:szCs w:val="24"/>
        </w:rPr>
        <w:t xml:space="preserve">w wersji elektronicznej na oficjalnej stronie internetowej </w:t>
      </w:r>
      <w:r>
        <w:rPr>
          <w:rFonts w:ascii="Times New Roman" w:hAnsi="Times New Roman" w:cs="Times New Roman"/>
          <w:color w:val="000000" w:themeColor="text1"/>
          <w:sz w:val="24"/>
          <w:szCs w:val="24"/>
        </w:rPr>
        <w:t>Gminy Bolesław</w:t>
      </w:r>
      <w:r w:rsidRPr="008466F2">
        <w:rPr>
          <w:rFonts w:ascii="Times New Roman" w:hAnsi="Times New Roman" w:cs="Times New Roman"/>
          <w:color w:val="000000" w:themeColor="text1"/>
          <w:sz w:val="24"/>
          <w:szCs w:val="24"/>
        </w:rPr>
        <w:t xml:space="preserve"> (</w:t>
      </w:r>
      <w:r w:rsidRPr="00EF0D51">
        <w:rPr>
          <w:rFonts w:ascii="Times New Roman" w:hAnsi="Times New Roman" w:cs="Times New Roman"/>
          <w:sz w:val="24"/>
          <w:szCs w:val="24"/>
        </w:rPr>
        <w:t>www.</w:t>
      </w:r>
      <w:r>
        <w:rPr>
          <w:rFonts w:ascii="Times New Roman" w:hAnsi="Times New Roman" w:cs="Times New Roman"/>
          <w:sz w:val="24"/>
          <w:szCs w:val="24"/>
        </w:rPr>
        <w:t>boleslaw</w:t>
      </w:r>
      <w:r w:rsidRPr="00EF0D51">
        <w:rPr>
          <w:rFonts w:ascii="Times New Roman" w:hAnsi="Times New Roman" w:cs="Times New Roman"/>
          <w:sz w:val="24"/>
          <w:szCs w:val="24"/>
        </w:rPr>
        <w:t>.</w:t>
      </w:r>
      <w:r>
        <w:rPr>
          <w:rFonts w:ascii="Times New Roman" w:hAnsi="Times New Roman" w:cs="Times New Roman"/>
          <w:sz w:val="24"/>
          <w:szCs w:val="24"/>
        </w:rPr>
        <w:t>com.</w:t>
      </w:r>
      <w:r w:rsidRPr="00EF0D51">
        <w:rPr>
          <w:rFonts w:ascii="Times New Roman" w:hAnsi="Times New Roman" w:cs="Times New Roman"/>
          <w:sz w:val="24"/>
          <w:szCs w:val="24"/>
        </w:rPr>
        <w:t>pl</w:t>
      </w:r>
      <w:r w:rsidRPr="008466F2">
        <w:rPr>
          <w:rFonts w:ascii="Times New Roman" w:hAnsi="Times New Roman" w:cs="Times New Roman"/>
          <w:color w:val="000000" w:themeColor="text1"/>
          <w:sz w:val="24"/>
          <w:szCs w:val="24"/>
        </w:rPr>
        <w:t>) oraz na stronie podmiotowej gminy w Biuletynie Informacji Publicznej (</w:t>
      </w:r>
      <w:r>
        <w:rPr>
          <w:rFonts w:ascii="Times New Roman" w:hAnsi="Times New Roman" w:cs="Times New Roman"/>
          <w:sz w:val="24"/>
          <w:szCs w:val="24"/>
        </w:rPr>
        <w:t>w</w:t>
      </w:r>
      <w:r w:rsidRPr="0058466C">
        <w:rPr>
          <w:rFonts w:ascii="Times New Roman" w:hAnsi="Times New Roman" w:cs="Times New Roman"/>
          <w:sz w:val="24"/>
          <w:szCs w:val="24"/>
        </w:rPr>
        <w:t>ww.bip.malopolska.pl/ug</w:t>
      </w:r>
      <w:r>
        <w:rPr>
          <w:rFonts w:ascii="Times New Roman" w:hAnsi="Times New Roman" w:cs="Times New Roman"/>
          <w:sz w:val="24"/>
          <w:szCs w:val="24"/>
        </w:rPr>
        <w:t>boleslaw1</w:t>
      </w:r>
      <w:r w:rsidRPr="008466F2">
        <w:rPr>
          <w:rFonts w:ascii="Times New Roman" w:hAnsi="Times New Roman" w:cs="Times New Roman"/>
          <w:color w:val="000000" w:themeColor="text1"/>
          <w:sz w:val="24"/>
          <w:szCs w:val="24"/>
        </w:rPr>
        <w:t xml:space="preserve">). </w:t>
      </w:r>
    </w:p>
    <w:p w14:paraId="2ED285F9" w14:textId="0BA64B21" w:rsidR="0019305E" w:rsidRPr="009138B6" w:rsidRDefault="0019305E" w:rsidP="0019305E">
      <w:pPr>
        <w:spacing w:before="240" w:line="360" w:lineRule="auto"/>
        <w:ind w:firstLine="708"/>
        <w:jc w:val="both"/>
        <w:rPr>
          <w:rFonts w:ascii="Times New Roman" w:hAnsi="Times New Roman" w:cs="Times New Roman"/>
          <w:color w:val="000000"/>
          <w:sz w:val="24"/>
          <w:szCs w:val="24"/>
        </w:rPr>
      </w:pPr>
      <w:r w:rsidRPr="001B718B">
        <w:rPr>
          <w:rFonts w:ascii="Times New Roman" w:hAnsi="Times New Roman" w:cs="Times New Roman"/>
          <w:sz w:val="24"/>
          <w:szCs w:val="24"/>
        </w:rPr>
        <w:t>Jedną z form konsultacji społecznych ww. projektu dokumentu było</w:t>
      </w:r>
      <w:r w:rsidRPr="00A002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otwarte </w:t>
      </w:r>
      <w:r w:rsidRPr="00A00238">
        <w:rPr>
          <w:rFonts w:ascii="Times New Roman" w:hAnsi="Times New Roman" w:cs="Times New Roman"/>
          <w:color w:val="000000"/>
          <w:sz w:val="24"/>
          <w:szCs w:val="24"/>
        </w:rPr>
        <w:t xml:space="preserve">spotkanie </w:t>
      </w:r>
      <w:r>
        <w:rPr>
          <w:rFonts w:ascii="Times New Roman" w:hAnsi="Times New Roman" w:cs="Times New Roman"/>
          <w:color w:val="000000"/>
          <w:sz w:val="24"/>
          <w:szCs w:val="24"/>
        </w:rPr>
        <w:br/>
      </w:r>
      <w:r w:rsidRPr="009138B6">
        <w:rPr>
          <w:rFonts w:ascii="Times New Roman" w:hAnsi="Times New Roman" w:cs="Times New Roman"/>
          <w:color w:val="000000"/>
          <w:sz w:val="24"/>
          <w:szCs w:val="24"/>
        </w:rPr>
        <w:t>z interesariuszami</w:t>
      </w:r>
      <w:r>
        <w:rPr>
          <w:rFonts w:ascii="Times New Roman" w:hAnsi="Times New Roman" w:cs="Times New Roman"/>
          <w:color w:val="000000"/>
          <w:sz w:val="24"/>
          <w:szCs w:val="24"/>
        </w:rPr>
        <w:t xml:space="preserve"> oraz Członkami Rady Gminy Bolesław i Sołtysami,</w:t>
      </w:r>
      <w:r w:rsidRPr="009138B6">
        <w:rPr>
          <w:rFonts w:ascii="Times New Roman" w:hAnsi="Times New Roman" w:cs="Times New Roman"/>
          <w:color w:val="000000"/>
          <w:sz w:val="24"/>
          <w:szCs w:val="24"/>
        </w:rPr>
        <w:t xml:space="preserve"> które odbyło się </w:t>
      </w:r>
      <w:r>
        <w:rPr>
          <w:rFonts w:ascii="Times New Roman" w:hAnsi="Times New Roman" w:cs="Times New Roman"/>
          <w:color w:val="000000"/>
          <w:sz w:val="24"/>
          <w:szCs w:val="24"/>
        </w:rPr>
        <w:br/>
      </w:r>
      <w:r w:rsidRPr="009138B6">
        <w:rPr>
          <w:rFonts w:ascii="Times New Roman" w:hAnsi="Times New Roman" w:cs="Times New Roman"/>
          <w:color w:val="000000"/>
          <w:sz w:val="24"/>
          <w:szCs w:val="24"/>
        </w:rPr>
        <w:t xml:space="preserve">w dniu </w:t>
      </w:r>
      <w:r>
        <w:rPr>
          <w:rFonts w:ascii="Times New Roman" w:hAnsi="Times New Roman" w:cs="Times New Roman"/>
          <w:color w:val="000000"/>
          <w:sz w:val="24"/>
          <w:szCs w:val="24"/>
        </w:rPr>
        <w:t>16.11</w:t>
      </w:r>
      <w:r w:rsidRPr="009138B6">
        <w:rPr>
          <w:rFonts w:ascii="Times New Roman" w:hAnsi="Times New Roman" w:cs="Times New Roman"/>
          <w:color w:val="000000"/>
          <w:sz w:val="24"/>
          <w:szCs w:val="24"/>
        </w:rPr>
        <w:t>.202</w:t>
      </w:r>
      <w:r>
        <w:rPr>
          <w:rFonts w:ascii="Times New Roman" w:hAnsi="Times New Roman" w:cs="Times New Roman"/>
          <w:color w:val="000000"/>
          <w:sz w:val="24"/>
          <w:szCs w:val="24"/>
        </w:rPr>
        <w:t>3</w:t>
      </w:r>
      <w:r w:rsidRPr="009138B6">
        <w:rPr>
          <w:rFonts w:ascii="Times New Roman" w:hAnsi="Times New Roman" w:cs="Times New Roman"/>
          <w:color w:val="000000"/>
          <w:sz w:val="24"/>
          <w:szCs w:val="24"/>
        </w:rPr>
        <w:t xml:space="preserve"> </w:t>
      </w:r>
      <w:r w:rsidRPr="004034E2">
        <w:rPr>
          <w:rFonts w:ascii="Times New Roman" w:hAnsi="Times New Roman" w:cs="Times New Roman"/>
          <w:color w:val="000000"/>
          <w:sz w:val="24"/>
          <w:szCs w:val="24"/>
        </w:rPr>
        <w:t xml:space="preserve">o godz. 10:00 w </w:t>
      </w:r>
      <w:r>
        <w:rPr>
          <w:rFonts w:ascii="Times New Roman" w:hAnsi="Times New Roman" w:cs="Times New Roman"/>
          <w:color w:val="000000"/>
          <w:sz w:val="24"/>
          <w:szCs w:val="24"/>
        </w:rPr>
        <w:t>Budynku Urzędu Gminy w Bolesławiu</w:t>
      </w:r>
      <w:r w:rsidRPr="009138B6">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9138B6">
        <w:rPr>
          <w:rFonts w:ascii="Times New Roman" w:hAnsi="Times New Roman" w:cs="Times New Roman"/>
          <w:color w:val="000000"/>
          <w:sz w:val="24"/>
          <w:szCs w:val="24"/>
        </w:rPr>
        <w:t>W spotkaniu uczestniczył</w:t>
      </w:r>
      <w:r>
        <w:rPr>
          <w:rFonts w:ascii="Times New Roman" w:hAnsi="Times New Roman" w:cs="Times New Roman"/>
          <w:color w:val="000000"/>
          <w:sz w:val="24"/>
          <w:szCs w:val="24"/>
        </w:rPr>
        <w:t>o</w:t>
      </w:r>
      <w:r w:rsidR="00BF7BC1">
        <w:rPr>
          <w:rFonts w:ascii="Times New Roman" w:hAnsi="Times New Roman" w:cs="Times New Roman"/>
          <w:color w:val="000000"/>
          <w:sz w:val="24"/>
          <w:szCs w:val="24"/>
        </w:rPr>
        <w:t xml:space="preserve"> 65 </w:t>
      </w:r>
      <w:r w:rsidRPr="009138B6">
        <w:rPr>
          <w:rFonts w:ascii="Times New Roman" w:hAnsi="Times New Roman" w:cs="Times New Roman"/>
          <w:color w:val="000000"/>
          <w:sz w:val="24"/>
          <w:szCs w:val="24"/>
        </w:rPr>
        <w:t>os</w:t>
      </w:r>
      <w:r>
        <w:rPr>
          <w:rFonts w:ascii="Times New Roman" w:hAnsi="Times New Roman" w:cs="Times New Roman"/>
          <w:color w:val="000000"/>
          <w:sz w:val="24"/>
          <w:szCs w:val="24"/>
        </w:rPr>
        <w:t>ób</w:t>
      </w:r>
      <w:r w:rsidRPr="009138B6">
        <w:rPr>
          <w:rFonts w:ascii="Times New Roman" w:hAnsi="Times New Roman" w:cs="Times New Roman"/>
          <w:color w:val="000000"/>
          <w:sz w:val="24"/>
          <w:szCs w:val="24"/>
        </w:rPr>
        <w:t xml:space="preserve">. Podczas spotkania przedstawiono główne założenia programowe i wdrożeniowe dokumentu tj. wizja, misja, cele strategiczne wraz </w:t>
      </w:r>
      <w:r>
        <w:rPr>
          <w:rFonts w:ascii="Times New Roman" w:hAnsi="Times New Roman" w:cs="Times New Roman"/>
          <w:color w:val="000000"/>
          <w:sz w:val="24"/>
          <w:szCs w:val="24"/>
        </w:rPr>
        <w:br/>
      </w:r>
      <w:r w:rsidRPr="009138B6">
        <w:rPr>
          <w:rFonts w:ascii="Times New Roman" w:hAnsi="Times New Roman" w:cs="Times New Roman"/>
          <w:color w:val="000000"/>
          <w:sz w:val="24"/>
          <w:szCs w:val="24"/>
        </w:rPr>
        <w:t>z odpowiadającymi im działaniami, a także zakres rzeczowy projektów strategicznych, które planowane są do realizacji przez samorząd gminy. Przedstawione zostały również założenia przestrzenno-funkcjonalne, w tym model funkcjonalno-przestrzenny. Podczas spotkania nie wpłynęły żadne uwagi.</w:t>
      </w:r>
    </w:p>
    <w:p w14:paraId="237AB325" w14:textId="74DB585A" w:rsidR="00B80AED" w:rsidRDefault="003A3282" w:rsidP="00B80AED">
      <w:pPr>
        <w:spacing w:before="240" w:after="0" w:line="360" w:lineRule="auto"/>
        <w:ind w:firstLine="709"/>
        <w:jc w:val="both"/>
        <w:rPr>
          <w:rFonts w:ascii="Times New Roman" w:hAnsi="Times New Roman" w:cs="Times New Roman"/>
          <w:color w:val="000000"/>
          <w:sz w:val="24"/>
          <w:szCs w:val="24"/>
        </w:rPr>
      </w:pPr>
      <w:r w:rsidRPr="0003656C">
        <w:rPr>
          <w:rFonts w:ascii="Times New Roman" w:hAnsi="Times New Roman" w:cs="Times New Roman"/>
          <w:sz w:val="24"/>
          <w:szCs w:val="24"/>
        </w:rPr>
        <w:t>W trakcie konsultacji społecznych w wyznaczonym terminie nie wpłynęły żadne formularze uwag</w:t>
      </w:r>
      <w:r>
        <w:rPr>
          <w:rFonts w:ascii="Times New Roman" w:hAnsi="Times New Roman" w:cs="Times New Roman"/>
          <w:sz w:val="24"/>
          <w:szCs w:val="24"/>
        </w:rPr>
        <w:t xml:space="preserve">. W dniu 17 listopada 2023 r. wpłynęło pismo znak KR.RPP.610.840.2023 PW </w:t>
      </w:r>
      <w:r w:rsidRPr="00645A8E">
        <w:rPr>
          <w:rFonts w:ascii="Times New Roman" w:hAnsi="Times New Roman" w:cs="Times New Roman"/>
          <w:sz w:val="24"/>
          <w:szCs w:val="24"/>
        </w:rPr>
        <w:t>z pozytywną opinią Dyrektora RZGW w Krakowie. W piśmie tym zarekomendowano pewne modyfikacje zapisów Strategii</w:t>
      </w:r>
      <w:r>
        <w:rPr>
          <w:rFonts w:ascii="Times New Roman" w:hAnsi="Times New Roman" w:cs="Times New Roman"/>
          <w:sz w:val="24"/>
          <w:szCs w:val="24"/>
        </w:rPr>
        <w:t>.</w:t>
      </w:r>
      <w:r w:rsidRPr="0003656C">
        <w:rPr>
          <w:rFonts w:ascii="Times New Roman" w:hAnsi="Times New Roman" w:cs="Times New Roman"/>
          <w:sz w:val="24"/>
          <w:szCs w:val="24"/>
        </w:rPr>
        <w:t xml:space="preserve"> </w:t>
      </w:r>
      <w:r w:rsidR="00B80AED">
        <w:rPr>
          <w:rFonts w:ascii="Times New Roman" w:hAnsi="Times New Roman" w:cs="Times New Roman"/>
          <w:color w:val="000000"/>
          <w:sz w:val="24"/>
          <w:szCs w:val="24"/>
        </w:rPr>
        <w:t>Uwagi zostały uwzględnione w całości</w:t>
      </w:r>
      <w:r w:rsidR="00B80AED" w:rsidRPr="00FB743F">
        <w:rPr>
          <w:rFonts w:ascii="Times New Roman" w:hAnsi="Times New Roman" w:cs="Times New Roman"/>
          <w:color w:val="000000"/>
          <w:sz w:val="24"/>
          <w:szCs w:val="24"/>
        </w:rPr>
        <w:t xml:space="preserve">. </w:t>
      </w:r>
    </w:p>
    <w:p w14:paraId="56AD5671" w14:textId="309D7412" w:rsidR="0019305E" w:rsidRPr="00AA5D0D" w:rsidRDefault="0019305E" w:rsidP="0019305E">
      <w:pPr>
        <w:spacing w:before="240" w:after="0" w:line="360" w:lineRule="auto"/>
        <w:jc w:val="both"/>
        <w:rPr>
          <w:rFonts w:ascii="Times New Roman" w:hAnsi="Times New Roman" w:cs="Times New Roman"/>
          <w:sz w:val="24"/>
          <w:szCs w:val="24"/>
        </w:rPr>
      </w:pPr>
      <w:r w:rsidRPr="00AA5D0D">
        <w:rPr>
          <w:rFonts w:ascii="Times New Roman" w:hAnsi="Times New Roman" w:cs="Times New Roman"/>
          <w:sz w:val="24"/>
          <w:szCs w:val="24"/>
        </w:rPr>
        <w:t>Szczegółowe zestawienie uwag wraz z informacją o wynikach konsultacji i z uzasadnieniem uwzględnienia lub braku uwzględnienia poszczególnych uwag zgłoszonych w trakcie konsultacji, zawiera poniższa tabela.</w:t>
      </w:r>
    </w:p>
    <w:p w14:paraId="52DA12CD" w14:textId="77777777" w:rsidR="0019305E" w:rsidRDefault="0019305E" w:rsidP="0019305E">
      <w:pPr>
        <w:rPr>
          <w:rFonts w:ascii="Times New Roman" w:hAnsi="Times New Roman" w:cs="Times New Roman"/>
          <w:sz w:val="23"/>
          <w:szCs w:val="23"/>
        </w:rPr>
        <w:sectPr w:rsidR="0019305E" w:rsidSect="00DD4838">
          <w:pgSz w:w="11906" w:h="16838"/>
          <w:pgMar w:top="1276" w:right="1417" w:bottom="1417" w:left="1417" w:header="708" w:footer="1361" w:gutter="0"/>
          <w:cols w:space="708"/>
          <w:docGrid w:linePitch="360"/>
        </w:sectPr>
      </w:pPr>
      <w:r>
        <w:rPr>
          <w:rFonts w:ascii="Times New Roman" w:hAnsi="Times New Roman" w:cs="Times New Roman"/>
          <w:sz w:val="23"/>
          <w:szCs w:val="23"/>
        </w:rPr>
        <w:br w:type="page"/>
      </w:r>
    </w:p>
    <w:p w14:paraId="131035F1" w14:textId="7B0168ED" w:rsidR="0019305E" w:rsidRPr="00053017" w:rsidRDefault="0019305E" w:rsidP="00255C9F">
      <w:pPr>
        <w:spacing w:after="0"/>
        <w:jc w:val="center"/>
        <w:rPr>
          <w:rFonts w:ascii="Times New Roman" w:hAnsi="Times New Roman" w:cs="Times New Roman"/>
          <w:b/>
          <w:bCs/>
          <w:i/>
          <w:iCs/>
          <w:sz w:val="23"/>
          <w:szCs w:val="23"/>
        </w:rPr>
      </w:pPr>
      <w:r w:rsidRPr="002D5A0E">
        <w:rPr>
          <w:rFonts w:ascii="Times New Roman" w:hAnsi="Times New Roman" w:cs="Times New Roman"/>
          <w:b/>
          <w:bCs/>
          <w:sz w:val="23"/>
          <w:szCs w:val="23"/>
        </w:rPr>
        <w:lastRenderedPageBreak/>
        <w:t>REJESTR ZGŁOSZ</w:t>
      </w:r>
      <w:r>
        <w:rPr>
          <w:rFonts w:ascii="Times New Roman" w:hAnsi="Times New Roman" w:cs="Times New Roman"/>
          <w:b/>
          <w:bCs/>
          <w:sz w:val="23"/>
          <w:szCs w:val="23"/>
        </w:rPr>
        <w:t>O</w:t>
      </w:r>
      <w:r w:rsidRPr="002D5A0E">
        <w:rPr>
          <w:rFonts w:ascii="Times New Roman" w:hAnsi="Times New Roman" w:cs="Times New Roman"/>
          <w:b/>
          <w:bCs/>
          <w:sz w:val="23"/>
          <w:szCs w:val="23"/>
        </w:rPr>
        <w:t xml:space="preserve">NYCH UWAG DO PROJEKTU </w:t>
      </w:r>
      <w:r w:rsidRPr="002D5A0E">
        <w:rPr>
          <w:rFonts w:ascii="Times New Roman" w:hAnsi="Times New Roman" w:cs="Times New Roman"/>
          <w:b/>
          <w:bCs/>
          <w:i/>
          <w:iCs/>
          <w:sz w:val="23"/>
          <w:szCs w:val="23"/>
        </w:rPr>
        <w:t xml:space="preserve">STRATEGII </w:t>
      </w:r>
      <w:r w:rsidRPr="003076E0">
        <w:rPr>
          <w:rFonts w:ascii="Times New Roman" w:hAnsi="Times New Roman" w:cs="Times New Roman"/>
          <w:b/>
          <w:bCs/>
          <w:i/>
          <w:iCs/>
          <w:sz w:val="23"/>
          <w:szCs w:val="23"/>
        </w:rPr>
        <w:t xml:space="preserve">ROZWOJU GMINY </w:t>
      </w:r>
      <w:r w:rsidR="00B80AED">
        <w:rPr>
          <w:rFonts w:ascii="Times New Roman" w:hAnsi="Times New Roman" w:cs="Times New Roman"/>
          <w:b/>
          <w:bCs/>
          <w:i/>
          <w:iCs/>
          <w:sz w:val="23"/>
          <w:szCs w:val="23"/>
        </w:rPr>
        <w:t xml:space="preserve">BOLESŁAW DO ROKU </w:t>
      </w:r>
      <w:r w:rsidRPr="003076E0">
        <w:rPr>
          <w:rFonts w:ascii="Times New Roman" w:hAnsi="Times New Roman" w:cs="Times New Roman"/>
          <w:b/>
          <w:bCs/>
          <w:i/>
          <w:iCs/>
          <w:sz w:val="23"/>
          <w:szCs w:val="23"/>
        </w:rPr>
        <w:t>2030</w:t>
      </w:r>
    </w:p>
    <w:tbl>
      <w:tblPr>
        <w:tblStyle w:val="Tabela-Siatka"/>
        <w:tblW w:w="5000" w:type="pct"/>
        <w:jc w:val="center"/>
        <w:tblLook w:val="04A0" w:firstRow="1" w:lastRow="0" w:firstColumn="1" w:lastColumn="0" w:noHBand="0" w:noVBand="1"/>
      </w:tblPr>
      <w:tblGrid>
        <w:gridCol w:w="537"/>
        <w:gridCol w:w="1340"/>
        <w:gridCol w:w="1597"/>
        <w:gridCol w:w="2666"/>
        <w:gridCol w:w="5199"/>
        <w:gridCol w:w="2796"/>
      </w:tblGrid>
      <w:tr w:rsidR="00255C9F" w:rsidRPr="00255C9F" w14:paraId="16F17113" w14:textId="77777777" w:rsidTr="00255C9F">
        <w:trPr>
          <w:trHeight w:val="261"/>
          <w:jc w:val="center"/>
        </w:trPr>
        <w:tc>
          <w:tcPr>
            <w:tcW w:w="190" w:type="pct"/>
            <w:shd w:val="clear" w:color="auto" w:fill="F2F2F2" w:themeFill="background1" w:themeFillShade="F2"/>
            <w:vAlign w:val="center"/>
          </w:tcPr>
          <w:p w14:paraId="06FCDF66" w14:textId="77777777" w:rsidR="00255C9F" w:rsidRPr="00255C9F" w:rsidRDefault="00255C9F" w:rsidP="004863AE">
            <w:pPr>
              <w:spacing w:line="276" w:lineRule="auto"/>
              <w:jc w:val="center"/>
              <w:rPr>
                <w:rFonts w:ascii="Times New Roman" w:hAnsi="Times New Roman" w:cs="Times New Roman"/>
                <w:b/>
                <w:sz w:val="20"/>
                <w:szCs w:val="20"/>
              </w:rPr>
            </w:pPr>
            <w:r w:rsidRPr="00255C9F">
              <w:rPr>
                <w:rFonts w:ascii="Times New Roman" w:hAnsi="Times New Roman" w:cs="Times New Roman"/>
                <w:b/>
                <w:sz w:val="20"/>
                <w:szCs w:val="20"/>
              </w:rPr>
              <w:t>Lp.</w:t>
            </w:r>
          </w:p>
        </w:tc>
        <w:tc>
          <w:tcPr>
            <w:tcW w:w="474" w:type="pct"/>
            <w:shd w:val="clear" w:color="auto" w:fill="F2F2F2" w:themeFill="background1" w:themeFillShade="F2"/>
            <w:vAlign w:val="center"/>
          </w:tcPr>
          <w:p w14:paraId="2E130D05" w14:textId="77777777" w:rsidR="00255C9F" w:rsidRPr="00255C9F" w:rsidRDefault="00255C9F" w:rsidP="004863AE">
            <w:pPr>
              <w:spacing w:line="276" w:lineRule="auto"/>
              <w:jc w:val="center"/>
              <w:rPr>
                <w:rFonts w:ascii="Times New Roman" w:hAnsi="Times New Roman" w:cs="Times New Roman"/>
                <w:b/>
                <w:sz w:val="20"/>
                <w:szCs w:val="20"/>
              </w:rPr>
            </w:pPr>
            <w:r w:rsidRPr="00255C9F">
              <w:rPr>
                <w:rFonts w:ascii="Times New Roman" w:hAnsi="Times New Roman" w:cs="Times New Roman"/>
                <w:b/>
                <w:sz w:val="20"/>
                <w:szCs w:val="20"/>
              </w:rPr>
              <w:t>Zgłaszający</w:t>
            </w:r>
          </w:p>
        </w:tc>
        <w:tc>
          <w:tcPr>
            <w:tcW w:w="565" w:type="pct"/>
            <w:shd w:val="clear" w:color="auto" w:fill="F2F2F2" w:themeFill="background1" w:themeFillShade="F2"/>
            <w:vAlign w:val="center"/>
          </w:tcPr>
          <w:p w14:paraId="2BE73ECD" w14:textId="77777777" w:rsidR="00255C9F" w:rsidRPr="00255C9F" w:rsidRDefault="00255C9F" w:rsidP="004863AE">
            <w:pPr>
              <w:spacing w:line="276" w:lineRule="auto"/>
              <w:jc w:val="center"/>
              <w:rPr>
                <w:rFonts w:ascii="Times New Roman" w:hAnsi="Times New Roman" w:cs="Times New Roman"/>
                <w:b/>
                <w:sz w:val="20"/>
                <w:szCs w:val="20"/>
              </w:rPr>
            </w:pPr>
            <w:r w:rsidRPr="00255C9F">
              <w:rPr>
                <w:rFonts w:ascii="Times New Roman" w:hAnsi="Times New Roman" w:cs="Times New Roman"/>
                <w:b/>
                <w:sz w:val="20"/>
                <w:szCs w:val="20"/>
              </w:rPr>
              <w:t xml:space="preserve">Część dokumentu </w:t>
            </w:r>
            <w:r w:rsidRPr="00255C9F">
              <w:rPr>
                <w:rFonts w:ascii="Times New Roman" w:hAnsi="Times New Roman" w:cs="Times New Roman"/>
                <w:b/>
                <w:sz w:val="20"/>
                <w:szCs w:val="20"/>
              </w:rPr>
              <w:br/>
              <w:t>do którego odnosi się uwaga</w:t>
            </w:r>
          </w:p>
        </w:tc>
        <w:tc>
          <w:tcPr>
            <w:tcW w:w="943" w:type="pct"/>
            <w:shd w:val="clear" w:color="auto" w:fill="F2F2F2" w:themeFill="background1" w:themeFillShade="F2"/>
            <w:vAlign w:val="center"/>
          </w:tcPr>
          <w:p w14:paraId="61610AF9" w14:textId="77777777" w:rsidR="00255C9F" w:rsidRPr="00255C9F" w:rsidRDefault="00255C9F" w:rsidP="004863AE">
            <w:pPr>
              <w:spacing w:line="276" w:lineRule="auto"/>
              <w:jc w:val="center"/>
              <w:rPr>
                <w:rFonts w:ascii="Times New Roman" w:hAnsi="Times New Roman" w:cs="Times New Roman"/>
                <w:b/>
                <w:sz w:val="20"/>
                <w:szCs w:val="20"/>
              </w:rPr>
            </w:pPr>
            <w:r w:rsidRPr="00255C9F">
              <w:rPr>
                <w:rFonts w:ascii="Times New Roman" w:hAnsi="Times New Roman" w:cs="Times New Roman"/>
                <w:b/>
                <w:sz w:val="20"/>
                <w:szCs w:val="20"/>
              </w:rPr>
              <w:t>Obecny zapis</w:t>
            </w:r>
          </w:p>
        </w:tc>
        <w:tc>
          <w:tcPr>
            <w:tcW w:w="1839" w:type="pct"/>
            <w:shd w:val="clear" w:color="auto" w:fill="F2F2F2" w:themeFill="background1" w:themeFillShade="F2"/>
            <w:vAlign w:val="center"/>
          </w:tcPr>
          <w:p w14:paraId="62EEDDC1" w14:textId="77777777" w:rsidR="00255C9F" w:rsidRPr="00255C9F" w:rsidRDefault="00255C9F" w:rsidP="004863AE">
            <w:pPr>
              <w:spacing w:line="276" w:lineRule="auto"/>
              <w:jc w:val="center"/>
              <w:rPr>
                <w:rFonts w:ascii="Times New Roman" w:hAnsi="Times New Roman" w:cs="Times New Roman"/>
                <w:b/>
                <w:sz w:val="20"/>
                <w:szCs w:val="20"/>
              </w:rPr>
            </w:pPr>
            <w:r w:rsidRPr="00255C9F">
              <w:rPr>
                <w:rFonts w:ascii="Times New Roman" w:hAnsi="Times New Roman" w:cs="Times New Roman"/>
                <w:b/>
                <w:sz w:val="20"/>
                <w:szCs w:val="20"/>
              </w:rPr>
              <w:t xml:space="preserve">Propozycja zmiany </w:t>
            </w:r>
            <w:r w:rsidRPr="00255C9F">
              <w:rPr>
                <w:rFonts w:ascii="Times New Roman" w:hAnsi="Times New Roman" w:cs="Times New Roman"/>
                <w:b/>
                <w:sz w:val="20"/>
                <w:szCs w:val="20"/>
              </w:rPr>
              <w:br/>
              <w:t>wraz z uzasadnieniem</w:t>
            </w:r>
          </w:p>
        </w:tc>
        <w:tc>
          <w:tcPr>
            <w:tcW w:w="989" w:type="pct"/>
            <w:shd w:val="clear" w:color="auto" w:fill="F2F2F2" w:themeFill="background1" w:themeFillShade="F2"/>
            <w:vAlign w:val="center"/>
          </w:tcPr>
          <w:p w14:paraId="00BE1327" w14:textId="77777777" w:rsidR="00255C9F" w:rsidRPr="00255C9F" w:rsidRDefault="00255C9F" w:rsidP="004863AE">
            <w:pPr>
              <w:spacing w:line="276" w:lineRule="auto"/>
              <w:jc w:val="center"/>
              <w:rPr>
                <w:rFonts w:ascii="Times New Roman" w:hAnsi="Times New Roman" w:cs="Times New Roman"/>
                <w:b/>
                <w:sz w:val="20"/>
                <w:szCs w:val="20"/>
              </w:rPr>
            </w:pPr>
            <w:r w:rsidRPr="00255C9F">
              <w:rPr>
                <w:rFonts w:ascii="Times New Roman" w:hAnsi="Times New Roman" w:cs="Times New Roman"/>
                <w:b/>
                <w:sz w:val="20"/>
                <w:szCs w:val="20"/>
              </w:rPr>
              <w:t xml:space="preserve">Stanowisko </w:t>
            </w:r>
            <w:r w:rsidRPr="00255C9F">
              <w:rPr>
                <w:rFonts w:ascii="Times New Roman" w:hAnsi="Times New Roman" w:cs="Times New Roman"/>
                <w:b/>
                <w:sz w:val="20"/>
                <w:szCs w:val="20"/>
              </w:rPr>
              <w:br/>
              <w:t>wraz z uzasadnieniem</w:t>
            </w:r>
          </w:p>
        </w:tc>
      </w:tr>
      <w:tr w:rsidR="00255C9F" w:rsidRPr="00255C9F" w14:paraId="54476D9F" w14:textId="77777777" w:rsidTr="00255C9F">
        <w:trPr>
          <w:trHeight w:val="1559"/>
          <w:jc w:val="center"/>
        </w:trPr>
        <w:tc>
          <w:tcPr>
            <w:tcW w:w="190" w:type="pct"/>
            <w:vAlign w:val="center"/>
          </w:tcPr>
          <w:p w14:paraId="478B9855" w14:textId="77777777" w:rsidR="00255C9F" w:rsidRPr="00255C9F" w:rsidRDefault="00255C9F" w:rsidP="00255C9F">
            <w:pPr>
              <w:pStyle w:val="Akapitzlist"/>
              <w:numPr>
                <w:ilvl w:val="0"/>
                <w:numId w:val="5"/>
              </w:numPr>
              <w:spacing w:line="276" w:lineRule="auto"/>
              <w:jc w:val="right"/>
              <w:rPr>
                <w:rFonts w:ascii="Times New Roman" w:hAnsi="Times New Roman" w:cs="Times New Roman"/>
                <w:sz w:val="20"/>
                <w:szCs w:val="20"/>
              </w:rPr>
            </w:pPr>
          </w:p>
        </w:tc>
        <w:tc>
          <w:tcPr>
            <w:tcW w:w="474" w:type="pct"/>
            <w:vMerge w:val="restart"/>
            <w:vAlign w:val="center"/>
          </w:tcPr>
          <w:p w14:paraId="515FBD39" w14:textId="77777777"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 xml:space="preserve">Dyrektor Regionalnego Zarządu Gospodarki Wodnej </w:t>
            </w:r>
            <w:r w:rsidRPr="00255C9F">
              <w:rPr>
                <w:rFonts w:ascii="Times New Roman" w:hAnsi="Times New Roman" w:cs="Times New Roman"/>
                <w:sz w:val="20"/>
                <w:szCs w:val="20"/>
              </w:rPr>
              <w:br/>
              <w:t>w Krakowie</w:t>
            </w:r>
          </w:p>
        </w:tc>
        <w:tc>
          <w:tcPr>
            <w:tcW w:w="565" w:type="pct"/>
            <w:vAlign w:val="center"/>
          </w:tcPr>
          <w:p w14:paraId="60EB08AD" w14:textId="77777777"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Tabela 11</w:t>
            </w:r>
          </w:p>
          <w:p w14:paraId="33B8ADF0" w14:textId="77777777"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Wiersz 8;</w:t>
            </w:r>
          </w:p>
          <w:p w14:paraId="4EF5A8E7" w14:textId="03E4325A"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Mapa 6</w:t>
            </w:r>
            <w:r>
              <w:rPr>
                <w:rFonts w:ascii="Times New Roman" w:hAnsi="Times New Roman" w:cs="Times New Roman"/>
                <w:sz w:val="20"/>
                <w:szCs w:val="20"/>
              </w:rPr>
              <w:br/>
            </w:r>
            <w:r w:rsidRPr="00255C9F">
              <w:rPr>
                <w:rFonts w:ascii="Times New Roman" w:hAnsi="Times New Roman" w:cs="Times New Roman"/>
                <w:sz w:val="20"/>
                <w:szCs w:val="20"/>
              </w:rPr>
              <w:t xml:space="preserve"> strona 77</w:t>
            </w:r>
          </w:p>
          <w:p w14:paraId="415D8228" w14:textId="77777777" w:rsidR="00255C9F" w:rsidRPr="00255C9F" w:rsidRDefault="00255C9F" w:rsidP="004863AE">
            <w:pPr>
              <w:spacing w:line="276" w:lineRule="auto"/>
              <w:jc w:val="center"/>
              <w:rPr>
                <w:rFonts w:ascii="Times New Roman" w:eastAsia="Calibri" w:hAnsi="Times New Roman" w:cs="Times New Roman"/>
                <w:sz w:val="20"/>
                <w:szCs w:val="20"/>
              </w:rPr>
            </w:pPr>
          </w:p>
        </w:tc>
        <w:tc>
          <w:tcPr>
            <w:tcW w:w="943" w:type="pct"/>
            <w:vAlign w:val="center"/>
          </w:tcPr>
          <w:p w14:paraId="3B570303"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Według danych z programu ISOK (mapy zagrożenia powodziowego), Gmina Bolesław jest terenem występowania obszarów szczególnego zagrożenia powodzią, na których prawdopodobieństwo wystąpienia powodzi jest średnie i wynosi raz na 100 lat (Q1%). =</w:t>
            </w:r>
          </w:p>
          <w:p w14:paraId="141B52B3" w14:textId="77777777" w:rsidR="00255C9F" w:rsidRPr="00255C9F" w:rsidRDefault="00255C9F" w:rsidP="004863AE">
            <w:pPr>
              <w:spacing w:line="276" w:lineRule="auto"/>
              <w:jc w:val="center"/>
              <w:rPr>
                <w:rFonts w:ascii="Times New Roman" w:hAnsi="Times New Roman" w:cs="Times New Roman"/>
                <w:sz w:val="20"/>
                <w:szCs w:val="20"/>
              </w:rPr>
            </w:pPr>
          </w:p>
        </w:tc>
        <w:tc>
          <w:tcPr>
            <w:tcW w:w="1839" w:type="pct"/>
            <w:vMerge w:val="restart"/>
            <w:vAlign w:val="center"/>
          </w:tcPr>
          <w:p w14:paraId="774050E0" w14:textId="77777777" w:rsidR="00255C9F" w:rsidRPr="00255C9F" w:rsidRDefault="00255C9F" w:rsidP="004863AE">
            <w:pPr>
              <w:spacing w:line="276" w:lineRule="auto"/>
              <w:rPr>
                <w:rFonts w:ascii="Times New Roman" w:hAnsi="Times New Roman" w:cs="Times New Roman"/>
                <w:i/>
                <w:iCs/>
                <w:sz w:val="20"/>
                <w:szCs w:val="20"/>
              </w:rPr>
            </w:pPr>
            <w:r w:rsidRPr="00255C9F">
              <w:rPr>
                <w:rFonts w:ascii="Times New Roman" w:hAnsi="Times New Roman" w:cs="Times New Roman"/>
                <w:sz w:val="20"/>
                <w:szCs w:val="20"/>
              </w:rPr>
              <w:t xml:space="preserve">Na podstawie map zagrożenia powodziowego stwierdzono, że na terenie Gminy Bolesław występują obszary szczególnego zagrożenia powodzią od rzeki Wisła, na których prawdopodobieństwo wystąpienia powodzi jest średnie i wynosi raz na 100 lat (Q1%) oraz obszary szczególnego zagrożenia powodzią, na których prawdopodobieństwo wystąpienia powodzi jest wysokie i wynosi raz na 10 lat (Q10%). […]. Ponadto zgodnie z mapami zagrożenia powodziowego na terenie gminy występują również obszary, na których prawdopodobieństwo wystąpienia powodzi jest niskie i wynosi 0,2% oraz obszary narażone na zalanie w przypadku całkowitego zniszczenia wałów przeciwpowodziowych Wisły (wyznaczone dla przepływu o prawdopodobieństwie wystąpienia 1%). Zamieszczona w przedłożonym do zaopiniowania projekcie strategii informacja nt. obszarów zagrożonych powodzią wymaga uzupełnienia, tak jak zostało to wskazane w powyższym akapicie. Ponadto na stronie 77 zamieszczono Mapę 6 […] przedstawiającą również jedynie wały przeciwpowodziowe i „obszar szczególnego zagrożenia powodzią o prawdopodobieństwie wystąpienia powodzi wynoszącym Q1%. Jednocześnie proponujemy, aby zapis zamieszczony na stronie 75 o brzmieniu: „Biorąc pod uwagę zagrożenie powodziowe, na terenie Gminy Bolesław stwierdzono obszary szczególnego zagrożenia powodzią o prawdopodobieństwie wystąpienia powodzi wynoszącym Q1%, na których prawdopodobieństwo wystąpienia powodzi jest średnie i wynosi raz na 100 lat” – zastąpić zdaniem: </w:t>
            </w:r>
            <w:r w:rsidRPr="00255C9F">
              <w:rPr>
                <w:rFonts w:ascii="Times New Roman" w:hAnsi="Times New Roman" w:cs="Times New Roman"/>
                <w:sz w:val="20"/>
                <w:szCs w:val="20"/>
              </w:rPr>
              <w:lastRenderedPageBreak/>
              <w:t xml:space="preserve">„Biorąc pod uwagę zagrożenie powodziowe, na terenie Gminy Bolesław występują </w:t>
            </w:r>
            <w:r w:rsidRPr="00255C9F">
              <w:rPr>
                <w:rFonts w:ascii="Times New Roman" w:hAnsi="Times New Roman" w:cs="Times New Roman"/>
                <w:bCs/>
                <w:sz w:val="20"/>
                <w:szCs w:val="20"/>
              </w:rPr>
              <w:t xml:space="preserve">obszary szczególnego zagrożenia powodzią od Rzeki Wisła, na których prawdopodobieństwo </w:t>
            </w:r>
            <w:r w:rsidRPr="00255C9F">
              <w:rPr>
                <w:rFonts w:ascii="Times New Roman" w:hAnsi="Times New Roman" w:cs="Times New Roman"/>
                <w:sz w:val="20"/>
                <w:szCs w:val="20"/>
              </w:rPr>
              <w:t>wystąpienia powodzi jest średnie i wynosi raz na 100 lat (Q1)”. Podobnie w przypadku opisu legendy na mapie 6 (str. 77) – zamiast „obszar szczególnego zagrożenia powodzią o prawdopodobieństwie wystąpienia powodzi wynoszącym Q1%” proponujemy umieścić zapis: „obszar szczególnego zagrożenia powodzią o prawdopodobieństwie wystąpienia powodzi wynoszącym 1%”.</w:t>
            </w:r>
          </w:p>
        </w:tc>
        <w:tc>
          <w:tcPr>
            <w:tcW w:w="989" w:type="pct"/>
            <w:vAlign w:val="center"/>
          </w:tcPr>
          <w:p w14:paraId="796B95E3"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lastRenderedPageBreak/>
              <w:t>Uwaga została uwzględniona.</w:t>
            </w:r>
          </w:p>
          <w:p w14:paraId="2F6210B0" w14:textId="77777777" w:rsidR="00255C9F" w:rsidRPr="00255C9F" w:rsidRDefault="00255C9F" w:rsidP="004863AE">
            <w:pPr>
              <w:spacing w:line="276" w:lineRule="auto"/>
              <w:rPr>
                <w:rFonts w:ascii="Times New Roman" w:hAnsi="Times New Roman" w:cs="Times New Roman"/>
                <w:i/>
                <w:iCs/>
                <w:sz w:val="20"/>
                <w:szCs w:val="20"/>
              </w:rPr>
            </w:pPr>
            <w:r w:rsidRPr="00255C9F">
              <w:rPr>
                <w:rFonts w:ascii="Times New Roman" w:hAnsi="Times New Roman" w:cs="Times New Roman"/>
                <w:sz w:val="20"/>
                <w:szCs w:val="20"/>
              </w:rPr>
              <w:t>Zmieniono zapis i nadano mu następujące brzmienie</w:t>
            </w:r>
            <w:r w:rsidRPr="00255C9F">
              <w:rPr>
                <w:rFonts w:ascii="Times New Roman" w:hAnsi="Times New Roman" w:cs="Times New Roman"/>
                <w:i/>
                <w:iCs/>
                <w:sz w:val="20"/>
                <w:szCs w:val="20"/>
              </w:rPr>
              <w:t xml:space="preserve">: Według danych z programu ISOK (mapy zagrożenia powodziowego), </w:t>
            </w:r>
            <w:bookmarkStart w:id="0" w:name="_Hlk151550625"/>
            <w:r w:rsidRPr="00255C9F">
              <w:rPr>
                <w:rFonts w:ascii="Times New Roman" w:hAnsi="Times New Roman" w:cs="Times New Roman"/>
                <w:i/>
                <w:iCs/>
                <w:sz w:val="20"/>
                <w:szCs w:val="20"/>
              </w:rPr>
              <w:t>Gmina Bolesław jest terenem występowania obszarów szczególnego zagrożenia powodzią od rzeki Wisła, na których prawdopodobieństwo wystąpienia powodzi jest średnie i wynosi raz na 100 lat (Q1%) oraz obszary szczególnego zagrożenia powodzią, na których prawdopodobieństwo wystąpienia powodzi jest wysokie i wynosi raz na 10 lat (Q10%). Ponadto na terenie gminy występują również obszary, na których prawdopodobieństwo wystąpienia powodzi jest niskie i wynosi 0,2% oraz obszary</w:t>
            </w:r>
            <w:r w:rsidRPr="00255C9F">
              <w:rPr>
                <w:rFonts w:ascii="Times New Roman" w:hAnsi="Times New Roman" w:cs="Times New Roman"/>
                <w:sz w:val="20"/>
                <w:szCs w:val="20"/>
              </w:rPr>
              <w:t xml:space="preserve"> </w:t>
            </w:r>
            <w:r w:rsidRPr="00255C9F">
              <w:rPr>
                <w:rFonts w:ascii="Times New Roman" w:hAnsi="Times New Roman" w:cs="Times New Roman"/>
                <w:i/>
                <w:iCs/>
                <w:sz w:val="20"/>
                <w:szCs w:val="20"/>
              </w:rPr>
              <w:t xml:space="preserve">narażone na zalanie w przypadku całkowitego zniszczenia wałów </w:t>
            </w:r>
            <w:r w:rsidRPr="00255C9F">
              <w:rPr>
                <w:rFonts w:ascii="Times New Roman" w:hAnsi="Times New Roman" w:cs="Times New Roman"/>
                <w:i/>
                <w:iCs/>
                <w:sz w:val="20"/>
                <w:szCs w:val="20"/>
              </w:rPr>
              <w:lastRenderedPageBreak/>
              <w:t xml:space="preserve">przeciwpowodziowych Wisły (wyznaczone dla przepływu o prawdopodobieństwie wystąpienia 1%). </w:t>
            </w:r>
            <w:bookmarkEnd w:id="0"/>
          </w:p>
          <w:p w14:paraId="60270714"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Również dokonano korekty mapy 6.</w:t>
            </w:r>
          </w:p>
        </w:tc>
      </w:tr>
      <w:tr w:rsidR="00255C9F" w:rsidRPr="00255C9F" w14:paraId="53E081CE" w14:textId="77777777" w:rsidTr="00255C9F">
        <w:trPr>
          <w:trHeight w:val="567"/>
          <w:jc w:val="center"/>
        </w:trPr>
        <w:tc>
          <w:tcPr>
            <w:tcW w:w="190" w:type="pct"/>
            <w:vAlign w:val="center"/>
          </w:tcPr>
          <w:p w14:paraId="5345410E" w14:textId="77777777" w:rsidR="00255C9F" w:rsidRPr="00255C9F" w:rsidRDefault="00255C9F" w:rsidP="00255C9F">
            <w:pPr>
              <w:pStyle w:val="Akapitzlist"/>
              <w:numPr>
                <w:ilvl w:val="0"/>
                <w:numId w:val="5"/>
              </w:numPr>
              <w:spacing w:line="276" w:lineRule="auto"/>
              <w:jc w:val="right"/>
              <w:rPr>
                <w:rFonts w:ascii="Times New Roman" w:hAnsi="Times New Roman" w:cs="Times New Roman"/>
                <w:sz w:val="20"/>
                <w:szCs w:val="20"/>
              </w:rPr>
            </w:pPr>
          </w:p>
        </w:tc>
        <w:tc>
          <w:tcPr>
            <w:tcW w:w="474" w:type="pct"/>
            <w:vMerge/>
            <w:vAlign w:val="center"/>
          </w:tcPr>
          <w:p w14:paraId="22DD9D30" w14:textId="77777777" w:rsidR="00255C9F" w:rsidRPr="00255C9F" w:rsidRDefault="00255C9F" w:rsidP="004863AE">
            <w:pPr>
              <w:spacing w:line="276" w:lineRule="auto"/>
              <w:jc w:val="center"/>
              <w:rPr>
                <w:rFonts w:ascii="Times New Roman" w:hAnsi="Times New Roman" w:cs="Times New Roman"/>
                <w:sz w:val="20"/>
                <w:szCs w:val="20"/>
              </w:rPr>
            </w:pPr>
          </w:p>
        </w:tc>
        <w:tc>
          <w:tcPr>
            <w:tcW w:w="565" w:type="pct"/>
            <w:vAlign w:val="center"/>
          </w:tcPr>
          <w:p w14:paraId="2AE411E1" w14:textId="75D50013"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 xml:space="preserve">Rozdział 4 </w:t>
            </w:r>
            <w:r>
              <w:rPr>
                <w:rFonts w:ascii="Times New Roman" w:hAnsi="Times New Roman" w:cs="Times New Roman"/>
                <w:sz w:val="20"/>
                <w:szCs w:val="20"/>
              </w:rPr>
              <w:br/>
            </w:r>
            <w:r w:rsidRPr="00255C9F">
              <w:rPr>
                <w:rFonts w:ascii="Times New Roman" w:hAnsi="Times New Roman" w:cs="Times New Roman"/>
                <w:sz w:val="20"/>
                <w:szCs w:val="20"/>
              </w:rPr>
              <w:t>str. 75</w:t>
            </w:r>
          </w:p>
        </w:tc>
        <w:tc>
          <w:tcPr>
            <w:tcW w:w="943" w:type="pct"/>
            <w:vAlign w:val="center"/>
          </w:tcPr>
          <w:p w14:paraId="0A8EBD9B"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 xml:space="preserve">Biorąc pod uwagę zagrożenie powodziowe, na terenie Gminy Bolesław stwierdzono obszary szczególnego zagrożenia powodzią o prawdopodobieństwie wystąpienia powodzi wynoszącym Q1%, na których prawdopodobieństwo wystąpienia powodzi jest średnie i wynosi raz na 100 lat. </w:t>
            </w:r>
          </w:p>
        </w:tc>
        <w:tc>
          <w:tcPr>
            <w:tcW w:w="1839" w:type="pct"/>
            <w:vMerge/>
            <w:vAlign w:val="center"/>
          </w:tcPr>
          <w:p w14:paraId="210CA71F" w14:textId="77777777" w:rsidR="00255C9F" w:rsidRPr="00255C9F" w:rsidRDefault="00255C9F" w:rsidP="004863AE">
            <w:pPr>
              <w:spacing w:line="276" w:lineRule="auto"/>
              <w:rPr>
                <w:rFonts w:ascii="Times New Roman" w:hAnsi="Times New Roman" w:cs="Times New Roman"/>
                <w:sz w:val="20"/>
                <w:szCs w:val="20"/>
              </w:rPr>
            </w:pPr>
          </w:p>
        </w:tc>
        <w:tc>
          <w:tcPr>
            <w:tcW w:w="989" w:type="pct"/>
            <w:vAlign w:val="center"/>
          </w:tcPr>
          <w:p w14:paraId="7D74127F"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Uwaga została uwzględniona.</w:t>
            </w:r>
          </w:p>
          <w:p w14:paraId="68F681DA" w14:textId="2AFEC3D3"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 xml:space="preserve">Zmieniono zapis i nadano mu następujące brzmienie: </w:t>
            </w:r>
            <w:r w:rsidRPr="00255C9F">
              <w:rPr>
                <w:rFonts w:ascii="Times New Roman" w:hAnsi="Times New Roman" w:cs="Times New Roman"/>
                <w:i/>
                <w:iCs/>
                <w:sz w:val="20"/>
                <w:szCs w:val="20"/>
              </w:rPr>
              <w:t xml:space="preserve">Biorąc pod uwagę zagrożenie powodziowe, na terenie Gminy Bolesław występują </w:t>
            </w:r>
            <w:r w:rsidRPr="00255C9F">
              <w:rPr>
                <w:rFonts w:ascii="Times New Roman" w:hAnsi="Times New Roman" w:cs="Times New Roman"/>
                <w:bCs/>
                <w:i/>
                <w:iCs/>
                <w:sz w:val="20"/>
                <w:szCs w:val="20"/>
              </w:rPr>
              <w:t xml:space="preserve">obszary szczególnego zagrożenia powodzią od Rzeki Wisła, na których prawdopodobieństwo </w:t>
            </w:r>
            <w:r w:rsidRPr="00255C9F">
              <w:rPr>
                <w:rFonts w:ascii="Times New Roman" w:hAnsi="Times New Roman" w:cs="Times New Roman"/>
                <w:i/>
                <w:iCs/>
                <w:sz w:val="20"/>
                <w:szCs w:val="20"/>
              </w:rPr>
              <w:t xml:space="preserve">wystąpienia powodzi jest średnie i wynosi raz na 100 lat (Q1). wysokie i wynosi raz na 10 lat (Q10%). Ponadto na terenie gminy występują również obszary, na których prawdopodobieństwo wystąpienia powodzi jest niskie i wynosi 0,2% oraz obszary narażone na zalanie w przypadku całkowitego zniszczenia wałów przeciwpowodziowych Wisły (wyznaczone dla przepływu o prawdopodobieństwie wystąpienia 1%). Obszar ten znajduje się w północnej części gminy. </w:t>
            </w:r>
          </w:p>
        </w:tc>
      </w:tr>
      <w:tr w:rsidR="00255C9F" w:rsidRPr="00255C9F" w14:paraId="12C4CB3D" w14:textId="77777777" w:rsidTr="00255C9F">
        <w:trPr>
          <w:trHeight w:val="2070"/>
          <w:jc w:val="center"/>
        </w:trPr>
        <w:tc>
          <w:tcPr>
            <w:tcW w:w="190" w:type="pct"/>
            <w:vAlign w:val="center"/>
          </w:tcPr>
          <w:p w14:paraId="66E08E1B" w14:textId="77777777" w:rsidR="00255C9F" w:rsidRPr="00255C9F" w:rsidRDefault="00255C9F" w:rsidP="00255C9F">
            <w:pPr>
              <w:pStyle w:val="Akapitzlist"/>
              <w:numPr>
                <w:ilvl w:val="0"/>
                <w:numId w:val="5"/>
              </w:numPr>
              <w:spacing w:line="276" w:lineRule="auto"/>
              <w:jc w:val="right"/>
              <w:rPr>
                <w:rFonts w:ascii="Times New Roman" w:hAnsi="Times New Roman" w:cs="Times New Roman"/>
                <w:sz w:val="20"/>
                <w:szCs w:val="20"/>
              </w:rPr>
            </w:pPr>
          </w:p>
        </w:tc>
        <w:tc>
          <w:tcPr>
            <w:tcW w:w="474" w:type="pct"/>
            <w:vMerge/>
            <w:vAlign w:val="center"/>
          </w:tcPr>
          <w:p w14:paraId="4FB88C95" w14:textId="77777777" w:rsidR="00255C9F" w:rsidRPr="00255C9F" w:rsidRDefault="00255C9F" w:rsidP="004863AE">
            <w:pPr>
              <w:spacing w:line="276" w:lineRule="auto"/>
              <w:jc w:val="center"/>
              <w:rPr>
                <w:rFonts w:ascii="Times New Roman" w:hAnsi="Times New Roman" w:cs="Times New Roman"/>
                <w:sz w:val="20"/>
                <w:szCs w:val="20"/>
              </w:rPr>
            </w:pPr>
          </w:p>
        </w:tc>
        <w:tc>
          <w:tcPr>
            <w:tcW w:w="565" w:type="pct"/>
            <w:vAlign w:val="center"/>
          </w:tcPr>
          <w:p w14:paraId="75F603BF" w14:textId="77777777"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Tabela 11</w:t>
            </w:r>
          </w:p>
          <w:p w14:paraId="79FAAB7F" w14:textId="77777777"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Wiersz 10</w:t>
            </w:r>
          </w:p>
        </w:tc>
        <w:tc>
          <w:tcPr>
            <w:tcW w:w="943" w:type="pct"/>
            <w:vAlign w:val="center"/>
          </w:tcPr>
          <w:p w14:paraId="209223BF"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 xml:space="preserve">Gmina nie znalazła się także na liście projektów strategicznych. Zgodnie z danymi przedstawionymi w Hydroportalu (Plany zarządzania ryzykiem powodziowym) – Gmina Bolesław znajduje się </w:t>
            </w:r>
            <w:r w:rsidRPr="00255C9F">
              <w:rPr>
                <w:rFonts w:ascii="Times New Roman" w:hAnsi="Times New Roman" w:cs="Times New Roman"/>
                <w:sz w:val="20"/>
                <w:szCs w:val="20"/>
              </w:rPr>
              <w:br/>
              <w:t>w obszarach problemowych.</w:t>
            </w:r>
          </w:p>
        </w:tc>
        <w:tc>
          <w:tcPr>
            <w:tcW w:w="1839" w:type="pct"/>
            <w:vAlign w:val="center"/>
          </w:tcPr>
          <w:p w14:paraId="21720C90" w14:textId="77777777" w:rsidR="00255C9F" w:rsidRPr="00255C9F" w:rsidRDefault="00255C9F" w:rsidP="004863AE">
            <w:pPr>
              <w:spacing w:line="276" w:lineRule="auto"/>
              <w:jc w:val="both"/>
              <w:rPr>
                <w:rFonts w:ascii="Times New Roman" w:hAnsi="Times New Roman" w:cs="Times New Roman"/>
                <w:sz w:val="20"/>
                <w:szCs w:val="20"/>
              </w:rPr>
            </w:pPr>
            <w:r w:rsidRPr="00255C9F">
              <w:rPr>
                <w:rFonts w:ascii="Times New Roman" w:hAnsi="Times New Roman" w:cs="Times New Roman"/>
                <w:sz w:val="20"/>
                <w:szCs w:val="20"/>
              </w:rPr>
              <w:t xml:space="preserve">Zgodnie ze zaktualizowanym Panem zarządzania ryzykiem powodziowym (PZRP) […] w granicach gminy Bolesław wskazano konieczność realizacji zadań pn.: „Rozbudowa wałów Wisły sandomierskiej wymagających podwyższenia” o nr ID: W_GZW_1274 oraz „Studium wykonalności programu inwestycyjnego w zlewni Żabnicy-Breń, wraz z uzyskaniem decyzji o środowiskowych uwarunkowaniach oraz zgody na realizację przedsięwzięcia” o nr ID: W_GZW_1806. Opiniowany dokument należy uzupełnić </w:t>
            </w:r>
            <w:r w:rsidRPr="00255C9F">
              <w:rPr>
                <w:rFonts w:ascii="Times New Roman" w:hAnsi="Times New Roman" w:cs="Times New Roman"/>
                <w:sz w:val="20"/>
                <w:szCs w:val="20"/>
              </w:rPr>
              <w:br/>
              <w:t>o informację nt. zadań jw.</w:t>
            </w:r>
          </w:p>
          <w:p w14:paraId="2F58B04D"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 xml:space="preserve"> </w:t>
            </w:r>
          </w:p>
        </w:tc>
        <w:tc>
          <w:tcPr>
            <w:tcW w:w="989" w:type="pct"/>
            <w:vAlign w:val="center"/>
          </w:tcPr>
          <w:p w14:paraId="78705874"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Uwaga została uwzględniona.</w:t>
            </w:r>
          </w:p>
          <w:p w14:paraId="21249069" w14:textId="4CC06B6E" w:rsidR="00255C9F" w:rsidRPr="007354BA" w:rsidRDefault="00255C9F" w:rsidP="004863AE">
            <w:pPr>
              <w:spacing w:line="276" w:lineRule="auto"/>
              <w:rPr>
                <w:rFonts w:ascii="Times New Roman" w:hAnsi="Times New Roman" w:cs="Times New Roman"/>
                <w:i/>
                <w:iCs/>
                <w:sz w:val="20"/>
                <w:szCs w:val="20"/>
              </w:rPr>
            </w:pPr>
            <w:r w:rsidRPr="00255C9F">
              <w:rPr>
                <w:rFonts w:ascii="Times New Roman" w:hAnsi="Times New Roman" w:cs="Times New Roman"/>
                <w:sz w:val="20"/>
                <w:szCs w:val="20"/>
              </w:rPr>
              <w:t>Zmieniono zapis i nadano mu następujące brzmienie</w:t>
            </w:r>
            <w:r w:rsidRPr="00255C9F">
              <w:rPr>
                <w:rFonts w:ascii="Times New Roman" w:hAnsi="Times New Roman" w:cs="Times New Roman"/>
                <w:i/>
                <w:iCs/>
                <w:sz w:val="20"/>
                <w:szCs w:val="20"/>
              </w:rPr>
              <w:t>:</w:t>
            </w:r>
            <w:r w:rsidRPr="00255C9F">
              <w:rPr>
                <w:rFonts w:ascii="Times New Roman" w:hAnsi="Times New Roman" w:cs="Times New Roman"/>
                <w:sz w:val="20"/>
                <w:szCs w:val="20"/>
              </w:rPr>
              <w:t xml:space="preserve"> </w:t>
            </w:r>
            <w:r w:rsidRPr="00255C9F">
              <w:rPr>
                <w:rFonts w:ascii="Times New Roman" w:hAnsi="Times New Roman" w:cs="Times New Roman"/>
                <w:i/>
                <w:iCs/>
                <w:sz w:val="20"/>
                <w:szCs w:val="20"/>
              </w:rPr>
              <w:t xml:space="preserve">Zgodnie z danymi przedstawionymi w Hydroportalu (Plany zarządzania ryzykiem powodziowym) – Gmina Bolesław znajduje się </w:t>
            </w:r>
            <w:r w:rsidRPr="00255C9F">
              <w:rPr>
                <w:rFonts w:ascii="Times New Roman" w:hAnsi="Times New Roman" w:cs="Times New Roman"/>
                <w:i/>
                <w:iCs/>
                <w:sz w:val="20"/>
                <w:szCs w:val="20"/>
              </w:rPr>
              <w:br/>
              <w:t xml:space="preserve">w obszarach problemowych. </w:t>
            </w:r>
            <w:r w:rsidRPr="00255C9F">
              <w:rPr>
                <w:rFonts w:ascii="Times New Roman" w:hAnsi="Times New Roman" w:cs="Times New Roman"/>
                <w:i/>
                <w:iCs/>
                <w:sz w:val="20"/>
                <w:szCs w:val="20"/>
              </w:rPr>
              <w:br/>
              <w:t>W dokumencie wskazano konieczność realizacji zadań pn. Rozbudowa wałów Wisły sandomierskiej wymagających podwyższenia o nr ID: W_GZW_1274 oraz Studium wykonalności programu inwestycyjnego w zlewni Żabnicy-Breń, wraz z uzyskaniem decyzji o środowiskowych uwarunkowaniach oraz zgody na realizację przedsięwzięcia o nr ID: W_GZW_1806.</w:t>
            </w:r>
          </w:p>
        </w:tc>
      </w:tr>
      <w:tr w:rsidR="00255C9F" w:rsidRPr="00255C9F" w14:paraId="7CB8B400" w14:textId="77777777" w:rsidTr="007354BA">
        <w:trPr>
          <w:trHeight w:val="1133"/>
          <w:jc w:val="center"/>
        </w:trPr>
        <w:tc>
          <w:tcPr>
            <w:tcW w:w="190" w:type="pct"/>
            <w:vAlign w:val="center"/>
          </w:tcPr>
          <w:p w14:paraId="22B59464" w14:textId="77777777" w:rsidR="00255C9F" w:rsidRPr="00255C9F" w:rsidRDefault="00255C9F" w:rsidP="00255C9F">
            <w:pPr>
              <w:pStyle w:val="Akapitzlist"/>
              <w:numPr>
                <w:ilvl w:val="0"/>
                <w:numId w:val="5"/>
              </w:numPr>
              <w:spacing w:line="276" w:lineRule="auto"/>
              <w:jc w:val="right"/>
              <w:rPr>
                <w:rFonts w:ascii="Times New Roman" w:hAnsi="Times New Roman" w:cs="Times New Roman"/>
                <w:sz w:val="20"/>
                <w:szCs w:val="20"/>
              </w:rPr>
            </w:pPr>
          </w:p>
        </w:tc>
        <w:tc>
          <w:tcPr>
            <w:tcW w:w="474" w:type="pct"/>
            <w:vMerge/>
            <w:vAlign w:val="center"/>
          </w:tcPr>
          <w:p w14:paraId="2B0A80C5" w14:textId="77777777" w:rsidR="00255C9F" w:rsidRPr="00255C9F" w:rsidRDefault="00255C9F" w:rsidP="004863AE">
            <w:pPr>
              <w:spacing w:line="276" w:lineRule="auto"/>
              <w:jc w:val="center"/>
              <w:rPr>
                <w:rFonts w:ascii="Times New Roman" w:hAnsi="Times New Roman" w:cs="Times New Roman"/>
                <w:sz w:val="20"/>
                <w:szCs w:val="20"/>
              </w:rPr>
            </w:pPr>
          </w:p>
        </w:tc>
        <w:tc>
          <w:tcPr>
            <w:tcW w:w="565" w:type="pct"/>
            <w:vAlign w:val="center"/>
          </w:tcPr>
          <w:p w14:paraId="4CFAC122" w14:textId="77777777"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Tabela 11</w:t>
            </w:r>
          </w:p>
          <w:p w14:paraId="4AD01EB3" w14:textId="77777777"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Wiersz 9</w:t>
            </w:r>
          </w:p>
          <w:p w14:paraId="2D36A1B4" w14:textId="77777777" w:rsidR="00255C9F" w:rsidRPr="00255C9F" w:rsidRDefault="00255C9F" w:rsidP="004863AE">
            <w:pPr>
              <w:spacing w:line="276" w:lineRule="auto"/>
              <w:jc w:val="center"/>
              <w:rPr>
                <w:rFonts w:ascii="Times New Roman" w:hAnsi="Times New Roman" w:cs="Times New Roman"/>
                <w:sz w:val="20"/>
                <w:szCs w:val="20"/>
              </w:rPr>
            </w:pPr>
          </w:p>
        </w:tc>
        <w:tc>
          <w:tcPr>
            <w:tcW w:w="943" w:type="pct"/>
            <w:vAlign w:val="center"/>
          </w:tcPr>
          <w:p w14:paraId="23E646B7"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 xml:space="preserve">Większość obszaru </w:t>
            </w:r>
            <w:r w:rsidRPr="00255C9F">
              <w:rPr>
                <w:rFonts w:ascii="Times New Roman" w:hAnsi="Times New Roman" w:cs="Times New Roman"/>
                <w:color w:val="000000" w:themeColor="text1"/>
                <w:sz w:val="20"/>
                <w:szCs w:val="20"/>
              </w:rPr>
              <w:t xml:space="preserve">Gminy Bolesław znajduje się </w:t>
            </w:r>
            <w:r w:rsidRPr="00255C9F">
              <w:rPr>
                <w:rFonts w:ascii="Times New Roman" w:hAnsi="Times New Roman" w:cs="Times New Roman"/>
                <w:color w:val="000000" w:themeColor="text1"/>
                <w:sz w:val="20"/>
                <w:szCs w:val="20"/>
              </w:rPr>
              <w:br/>
              <w:t xml:space="preserve">w obszarze zaklasyfikowanym głównie do I klasy zagrożenia suszą rolniczą na terenach rolnych i leśnych (słabo zagrożone), jednak występują również obszary zakwalifikowane do klasy II – umiarkowanie </w:t>
            </w:r>
            <w:r w:rsidRPr="00255C9F">
              <w:rPr>
                <w:rFonts w:ascii="Times New Roman" w:hAnsi="Times New Roman" w:cs="Times New Roman"/>
                <w:color w:val="000000" w:themeColor="text1"/>
                <w:sz w:val="20"/>
                <w:szCs w:val="20"/>
              </w:rPr>
              <w:lastRenderedPageBreak/>
              <w:t>zagrożone oraz klasy III silnie zagrożone.</w:t>
            </w:r>
          </w:p>
        </w:tc>
        <w:tc>
          <w:tcPr>
            <w:tcW w:w="1839" w:type="pct"/>
            <w:vAlign w:val="center"/>
          </w:tcPr>
          <w:p w14:paraId="5433A987"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lastRenderedPageBreak/>
              <w:t xml:space="preserve">W przedłożonym do zaopiniowania projekcie strategii odniesiono się do Planu przeciwdziałania skutkom suszy na lata 2021–2027 […]. Jednak informacja w zakresie zagrożenia suszą rolniczą wymaga korekty – w projekcie znajduje się zapis „Większość obszaru </w:t>
            </w:r>
            <w:r w:rsidRPr="00255C9F">
              <w:rPr>
                <w:rFonts w:ascii="Times New Roman" w:hAnsi="Times New Roman" w:cs="Times New Roman"/>
                <w:color w:val="000000" w:themeColor="text1"/>
                <w:sz w:val="20"/>
                <w:szCs w:val="20"/>
              </w:rPr>
              <w:t xml:space="preserve">Gminy Bolesław znajduje się </w:t>
            </w:r>
            <w:r w:rsidRPr="00255C9F">
              <w:rPr>
                <w:rFonts w:ascii="Times New Roman" w:hAnsi="Times New Roman" w:cs="Times New Roman"/>
                <w:color w:val="000000" w:themeColor="text1"/>
                <w:sz w:val="20"/>
                <w:szCs w:val="20"/>
              </w:rPr>
              <w:br/>
              <w:t xml:space="preserve">w obszarze zaklasyfikowanym głównie do I klasy zagrożenia suszą rolniczą na terenach rolnych i leśnych (słabo zagrożone), jednak występują również obszary zakwalifikowane do klasy II – umiarkowanie zagrożone oraz klasy III silnie zagrożone”, podczas gdy zgodnie z PPSS </w:t>
            </w:r>
            <w:r w:rsidRPr="00255C9F">
              <w:rPr>
                <w:rFonts w:ascii="Times New Roman" w:hAnsi="Times New Roman" w:cs="Times New Roman"/>
                <w:color w:val="000000" w:themeColor="text1"/>
                <w:sz w:val="20"/>
                <w:szCs w:val="20"/>
              </w:rPr>
              <w:lastRenderedPageBreak/>
              <w:t>obszar gminy Bolesław jest przeważnie na terenie zakwalifikowanym do klasy III – silnie zagrożone oraz do klasy IV– ekstremalnie zagrożony.</w:t>
            </w:r>
          </w:p>
        </w:tc>
        <w:tc>
          <w:tcPr>
            <w:tcW w:w="989" w:type="pct"/>
            <w:vAlign w:val="center"/>
          </w:tcPr>
          <w:p w14:paraId="5CFB9215"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lastRenderedPageBreak/>
              <w:t>Uwaga została uwzględniona.</w:t>
            </w:r>
          </w:p>
          <w:p w14:paraId="3A201B00"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 xml:space="preserve">Zmieniono zapis i nadano mu następujące brzmienie: </w:t>
            </w:r>
            <w:r w:rsidRPr="00255C9F">
              <w:rPr>
                <w:rFonts w:ascii="Times New Roman" w:hAnsi="Times New Roman" w:cs="Times New Roman"/>
                <w:i/>
                <w:iCs/>
                <w:sz w:val="20"/>
                <w:szCs w:val="20"/>
              </w:rPr>
              <w:t xml:space="preserve">Większość obszaru </w:t>
            </w:r>
            <w:r w:rsidRPr="00255C9F">
              <w:rPr>
                <w:rFonts w:ascii="Times New Roman" w:hAnsi="Times New Roman" w:cs="Times New Roman"/>
                <w:i/>
                <w:iCs/>
                <w:color w:val="000000" w:themeColor="text1"/>
                <w:sz w:val="20"/>
                <w:szCs w:val="20"/>
              </w:rPr>
              <w:t xml:space="preserve">Gminy Bolesław znajduje się </w:t>
            </w:r>
            <w:r w:rsidRPr="00255C9F">
              <w:rPr>
                <w:rFonts w:ascii="Times New Roman" w:hAnsi="Times New Roman" w:cs="Times New Roman"/>
                <w:i/>
                <w:iCs/>
                <w:color w:val="000000" w:themeColor="text1"/>
                <w:sz w:val="20"/>
                <w:szCs w:val="20"/>
              </w:rPr>
              <w:br/>
              <w:t>w obszarze zaklasyfikowanym głównie do klasy III silnie zagrożone suszą rolniczą oraz klasy IV – ekstremalnie zagrożony.</w:t>
            </w:r>
          </w:p>
        </w:tc>
      </w:tr>
      <w:tr w:rsidR="00255C9F" w:rsidRPr="00255C9F" w14:paraId="0DF863F2" w14:textId="77777777" w:rsidTr="00255C9F">
        <w:trPr>
          <w:trHeight w:val="2070"/>
          <w:jc w:val="center"/>
        </w:trPr>
        <w:tc>
          <w:tcPr>
            <w:tcW w:w="190" w:type="pct"/>
            <w:vAlign w:val="center"/>
          </w:tcPr>
          <w:p w14:paraId="54DE5E82" w14:textId="77777777" w:rsidR="00255C9F" w:rsidRPr="00255C9F" w:rsidRDefault="00255C9F" w:rsidP="00255C9F">
            <w:pPr>
              <w:pStyle w:val="Akapitzlist"/>
              <w:numPr>
                <w:ilvl w:val="0"/>
                <w:numId w:val="5"/>
              </w:numPr>
              <w:spacing w:line="276" w:lineRule="auto"/>
              <w:jc w:val="right"/>
              <w:rPr>
                <w:rFonts w:ascii="Times New Roman" w:hAnsi="Times New Roman" w:cs="Times New Roman"/>
                <w:sz w:val="20"/>
                <w:szCs w:val="20"/>
              </w:rPr>
            </w:pPr>
          </w:p>
        </w:tc>
        <w:tc>
          <w:tcPr>
            <w:tcW w:w="474" w:type="pct"/>
            <w:vMerge/>
            <w:vAlign w:val="center"/>
          </w:tcPr>
          <w:p w14:paraId="71DC7A77" w14:textId="77777777" w:rsidR="00255C9F" w:rsidRPr="00255C9F" w:rsidRDefault="00255C9F" w:rsidP="004863AE">
            <w:pPr>
              <w:spacing w:line="276" w:lineRule="auto"/>
              <w:jc w:val="center"/>
              <w:rPr>
                <w:rFonts w:ascii="Times New Roman" w:hAnsi="Times New Roman" w:cs="Times New Roman"/>
                <w:sz w:val="20"/>
                <w:szCs w:val="20"/>
              </w:rPr>
            </w:pPr>
          </w:p>
        </w:tc>
        <w:tc>
          <w:tcPr>
            <w:tcW w:w="565" w:type="pct"/>
            <w:vAlign w:val="center"/>
          </w:tcPr>
          <w:p w14:paraId="32530DE2" w14:textId="77777777"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Tabela 11</w:t>
            </w:r>
          </w:p>
          <w:p w14:paraId="37486B3F" w14:textId="77777777"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Wiersz 8</w:t>
            </w:r>
          </w:p>
          <w:p w14:paraId="7047290C" w14:textId="77777777" w:rsidR="00255C9F" w:rsidRPr="00255C9F" w:rsidRDefault="00255C9F" w:rsidP="004863AE">
            <w:pPr>
              <w:spacing w:line="276" w:lineRule="auto"/>
              <w:jc w:val="center"/>
              <w:rPr>
                <w:rFonts w:ascii="Times New Roman" w:hAnsi="Times New Roman" w:cs="Times New Roman"/>
                <w:sz w:val="20"/>
                <w:szCs w:val="20"/>
              </w:rPr>
            </w:pPr>
          </w:p>
        </w:tc>
        <w:tc>
          <w:tcPr>
            <w:tcW w:w="943" w:type="pct"/>
            <w:vAlign w:val="center"/>
          </w:tcPr>
          <w:p w14:paraId="74FEB767"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Plan gospodarowania wodami na obszarze dorzecza Wisły oraz Mapy zagrożenia powodziowego</w:t>
            </w:r>
          </w:p>
          <w:p w14:paraId="6ACEE8F8"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i Aktualizacja Programu Wodno-Środowiskowego Kraju (aPWŚK)</w:t>
            </w:r>
          </w:p>
        </w:tc>
        <w:tc>
          <w:tcPr>
            <w:tcW w:w="1839" w:type="pct"/>
            <w:vAlign w:val="center"/>
          </w:tcPr>
          <w:p w14:paraId="1ECC6A5B" w14:textId="77777777" w:rsidR="00255C9F" w:rsidRPr="00255C9F" w:rsidRDefault="00255C9F" w:rsidP="004863AE">
            <w:pPr>
              <w:pStyle w:val="Legenda"/>
              <w:rPr>
                <w:i w:val="0"/>
                <w:iCs w:val="0"/>
                <w:color w:val="000000" w:themeColor="text1"/>
                <w:sz w:val="20"/>
                <w:szCs w:val="20"/>
              </w:rPr>
            </w:pPr>
            <w:r w:rsidRPr="00255C9F">
              <w:rPr>
                <w:i w:val="0"/>
                <w:iCs w:val="0"/>
                <w:color w:val="000000" w:themeColor="text1"/>
                <w:sz w:val="20"/>
                <w:szCs w:val="20"/>
              </w:rPr>
              <w:t xml:space="preserve">Wraz z wejściem w życie drugiej aktualizacji Planu zagospodarowania wodami […] zniknęło pojęcie programu wodno-środowiskowego kraju. W związku z powyższym w tabeli 11 pn. </w:t>
            </w:r>
            <w:bookmarkStart w:id="1" w:name="_Hlk118969256"/>
            <w:r w:rsidRPr="00255C9F">
              <w:rPr>
                <w:color w:val="000000" w:themeColor="text1"/>
                <w:sz w:val="20"/>
                <w:szCs w:val="20"/>
              </w:rPr>
              <w:t>Wykaz powiązań celów Strategii z dokumentami strategicznymi i planistycznymi wyższego rzędu</w:t>
            </w:r>
            <w:bookmarkEnd w:id="1"/>
            <w:r w:rsidRPr="00255C9F">
              <w:rPr>
                <w:color w:val="000000" w:themeColor="text1"/>
                <w:sz w:val="20"/>
                <w:szCs w:val="20"/>
              </w:rPr>
              <w:t xml:space="preserve">, </w:t>
            </w:r>
            <w:r w:rsidRPr="00255C9F">
              <w:rPr>
                <w:i w:val="0"/>
                <w:iCs w:val="0"/>
                <w:color w:val="000000" w:themeColor="text1"/>
                <w:sz w:val="20"/>
                <w:szCs w:val="20"/>
              </w:rPr>
              <w:t>na stronie 63, należy usunąć odniesienie do dokumentu planistycznego jakim jest aktualizacja Programu wodnośrodowiskowego.</w:t>
            </w:r>
          </w:p>
          <w:p w14:paraId="2318ED11" w14:textId="77777777" w:rsidR="00255C9F" w:rsidRPr="00255C9F" w:rsidRDefault="00255C9F" w:rsidP="004863AE">
            <w:pPr>
              <w:spacing w:line="276" w:lineRule="auto"/>
              <w:jc w:val="center"/>
              <w:rPr>
                <w:rFonts w:ascii="Times New Roman" w:hAnsi="Times New Roman" w:cs="Times New Roman"/>
                <w:sz w:val="20"/>
                <w:szCs w:val="20"/>
              </w:rPr>
            </w:pPr>
          </w:p>
        </w:tc>
        <w:tc>
          <w:tcPr>
            <w:tcW w:w="989" w:type="pct"/>
            <w:vAlign w:val="center"/>
          </w:tcPr>
          <w:p w14:paraId="0E4B6E02"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Uwaga została uwzględniona.</w:t>
            </w:r>
          </w:p>
          <w:p w14:paraId="0C82B8CE" w14:textId="1A3CD687" w:rsidR="00255C9F" w:rsidRPr="00255C9F" w:rsidRDefault="00255C9F" w:rsidP="004863AE">
            <w:pPr>
              <w:spacing w:line="276" w:lineRule="auto"/>
              <w:rPr>
                <w:rFonts w:ascii="Times New Roman" w:hAnsi="Times New Roman" w:cs="Times New Roman"/>
                <w:i/>
                <w:iCs/>
                <w:sz w:val="20"/>
                <w:szCs w:val="20"/>
              </w:rPr>
            </w:pPr>
            <w:r w:rsidRPr="00255C9F">
              <w:rPr>
                <w:rFonts w:ascii="Times New Roman" w:hAnsi="Times New Roman" w:cs="Times New Roman"/>
                <w:sz w:val="20"/>
                <w:szCs w:val="20"/>
              </w:rPr>
              <w:t>Zmieniono zapis i nadano mu następujące brzmienie</w:t>
            </w:r>
            <w:r w:rsidRPr="00255C9F">
              <w:rPr>
                <w:rFonts w:ascii="Times New Roman" w:hAnsi="Times New Roman" w:cs="Times New Roman"/>
                <w:i/>
                <w:iCs/>
                <w:sz w:val="20"/>
                <w:szCs w:val="20"/>
              </w:rPr>
              <w:t xml:space="preserve">: Plan gospodarowania wodami na obszarze dorzecza Wisły </w:t>
            </w:r>
            <w:r w:rsidRPr="00255C9F">
              <w:rPr>
                <w:rFonts w:ascii="Times New Roman" w:hAnsi="Times New Roman" w:cs="Times New Roman"/>
                <w:sz w:val="20"/>
                <w:szCs w:val="20"/>
              </w:rPr>
              <w:t xml:space="preserve">oraz </w:t>
            </w:r>
            <w:r w:rsidRPr="00255C9F">
              <w:rPr>
                <w:rFonts w:ascii="Times New Roman" w:hAnsi="Times New Roman" w:cs="Times New Roman"/>
                <w:i/>
                <w:iCs/>
                <w:sz w:val="20"/>
                <w:szCs w:val="20"/>
              </w:rPr>
              <w:br/>
              <w:t>Mapy zagrożenia powodziowego</w:t>
            </w:r>
            <w:r>
              <w:rPr>
                <w:rFonts w:ascii="Times New Roman" w:hAnsi="Times New Roman" w:cs="Times New Roman"/>
                <w:i/>
                <w:iCs/>
                <w:sz w:val="20"/>
                <w:szCs w:val="20"/>
              </w:rPr>
              <w:t>.</w:t>
            </w:r>
          </w:p>
        </w:tc>
      </w:tr>
      <w:tr w:rsidR="00255C9F" w:rsidRPr="00255C9F" w14:paraId="69DDFB91" w14:textId="77777777" w:rsidTr="00255C9F">
        <w:trPr>
          <w:trHeight w:val="2070"/>
          <w:jc w:val="center"/>
        </w:trPr>
        <w:tc>
          <w:tcPr>
            <w:tcW w:w="190" w:type="pct"/>
            <w:vAlign w:val="center"/>
          </w:tcPr>
          <w:p w14:paraId="0D1EFBBB" w14:textId="77777777" w:rsidR="00255C9F" w:rsidRPr="00255C9F" w:rsidRDefault="00255C9F" w:rsidP="00255C9F">
            <w:pPr>
              <w:pStyle w:val="Akapitzlist"/>
              <w:numPr>
                <w:ilvl w:val="0"/>
                <w:numId w:val="5"/>
              </w:numPr>
              <w:spacing w:line="276" w:lineRule="auto"/>
              <w:jc w:val="right"/>
              <w:rPr>
                <w:rFonts w:ascii="Times New Roman" w:hAnsi="Times New Roman" w:cs="Times New Roman"/>
                <w:sz w:val="20"/>
                <w:szCs w:val="20"/>
              </w:rPr>
            </w:pPr>
          </w:p>
        </w:tc>
        <w:tc>
          <w:tcPr>
            <w:tcW w:w="474" w:type="pct"/>
            <w:vMerge/>
            <w:vAlign w:val="center"/>
          </w:tcPr>
          <w:p w14:paraId="78ABECFA" w14:textId="77777777" w:rsidR="00255C9F" w:rsidRPr="00255C9F" w:rsidRDefault="00255C9F" w:rsidP="004863AE">
            <w:pPr>
              <w:spacing w:line="276" w:lineRule="auto"/>
              <w:jc w:val="center"/>
              <w:rPr>
                <w:rFonts w:ascii="Times New Roman" w:hAnsi="Times New Roman" w:cs="Times New Roman"/>
                <w:sz w:val="20"/>
                <w:szCs w:val="20"/>
              </w:rPr>
            </w:pPr>
          </w:p>
        </w:tc>
        <w:tc>
          <w:tcPr>
            <w:tcW w:w="565" w:type="pct"/>
            <w:vAlign w:val="center"/>
          </w:tcPr>
          <w:p w14:paraId="76AF2DED" w14:textId="77777777" w:rsidR="00255C9F" w:rsidRPr="00255C9F" w:rsidRDefault="00255C9F" w:rsidP="004863AE">
            <w:pPr>
              <w:spacing w:line="276" w:lineRule="auto"/>
              <w:jc w:val="center"/>
              <w:rPr>
                <w:rFonts w:ascii="Times New Roman" w:hAnsi="Times New Roman" w:cs="Times New Roman"/>
                <w:sz w:val="20"/>
                <w:szCs w:val="20"/>
              </w:rPr>
            </w:pPr>
            <w:r w:rsidRPr="00255C9F">
              <w:rPr>
                <w:rFonts w:ascii="Times New Roman" w:hAnsi="Times New Roman" w:cs="Times New Roman"/>
                <w:sz w:val="20"/>
                <w:szCs w:val="20"/>
              </w:rPr>
              <w:t>–</w:t>
            </w:r>
          </w:p>
        </w:tc>
        <w:tc>
          <w:tcPr>
            <w:tcW w:w="943" w:type="pct"/>
            <w:vAlign w:val="center"/>
          </w:tcPr>
          <w:p w14:paraId="3981C7B9" w14:textId="77777777" w:rsidR="00255C9F" w:rsidRPr="00255C9F" w:rsidRDefault="00255C9F" w:rsidP="004863AE">
            <w:pPr>
              <w:spacing w:line="276" w:lineRule="auto"/>
              <w:rPr>
                <w:rFonts w:ascii="Times New Roman" w:hAnsi="Times New Roman" w:cs="Times New Roman"/>
                <w:sz w:val="20"/>
                <w:szCs w:val="20"/>
              </w:rPr>
            </w:pPr>
            <w:r w:rsidRPr="00255C9F">
              <w:rPr>
                <w:rFonts w:ascii="Times New Roman" w:hAnsi="Times New Roman" w:cs="Times New Roman"/>
                <w:sz w:val="20"/>
                <w:szCs w:val="20"/>
              </w:rPr>
              <w:t>Brak zapisu w projekcie dokumentu.</w:t>
            </w:r>
          </w:p>
        </w:tc>
        <w:tc>
          <w:tcPr>
            <w:tcW w:w="1839" w:type="pct"/>
            <w:vAlign w:val="center"/>
          </w:tcPr>
          <w:p w14:paraId="42D7C9F7" w14:textId="77777777" w:rsidR="00255C9F" w:rsidRPr="00255C9F" w:rsidRDefault="00255C9F" w:rsidP="004863AE">
            <w:pPr>
              <w:pStyle w:val="Legenda"/>
              <w:rPr>
                <w:i w:val="0"/>
                <w:iCs w:val="0"/>
                <w:color w:val="000000" w:themeColor="text1"/>
                <w:sz w:val="20"/>
                <w:szCs w:val="20"/>
              </w:rPr>
            </w:pPr>
            <w:r w:rsidRPr="00255C9F">
              <w:rPr>
                <w:i w:val="0"/>
                <w:iCs w:val="0"/>
                <w:color w:val="000000" w:themeColor="text1"/>
                <w:sz w:val="20"/>
                <w:szCs w:val="20"/>
              </w:rPr>
              <w:t>Zdaniem tut. Zarządu w dokumencie strategii powinny znaleźć się również informacje dotyczące położenia obszaru objętego opracowaniem względem wydzielonych Głównych Zbiorników Wód Podziemnych (GZWP). Obszar Gminy Bolesław nie znajduje się w granicach udokumentowanych GZWP. Informację jw. Należy zamieścić w przedmiotowym projekcie strategii.</w:t>
            </w:r>
          </w:p>
        </w:tc>
        <w:tc>
          <w:tcPr>
            <w:tcW w:w="989" w:type="pct"/>
            <w:vAlign w:val="center"/>
          </w:tcPr>
          <w:p w14:paraId="257DE59A" w14:textId="0770C2DB" w:rsidR="00255C9F" w:rsidRPr="00255C9F" w:rsidRDefault="00255C9F" w:rsidP="00255C9F">
            <w:pPr>
              <w:spacing w:before="240" w:line="276" w:lineRule="auto"/>
              <w:rPr>
                <w:rFonts w:ascii="Times New Roman" w:hAnsi="Times New Roman" w:cs="Times New Roman"/>
                <w:sz w:val="20"/>
                <w:szCs w:val="20"/>
              </w:rPr>
            </w:pPr>
            <w:bookmarkStart w:id="2" w:name="_Hlk151550608"/>
            <w:r w:rsidRPr="00255C9F">
              <w:rPr>
                <w:rFonts w:ascii="Times New Roman" w:hAnsi="Times New Roman" w:cs="Times New Roman"/>
                <w:sz w:val="20"/>
                <w:szCs w:val="20"/>
              </w:rPr>
              <w:t xml:space="preserve">Uwaga została uwzględniona, wprowadzono następujący zapis w tabeli 11 wiersz 8 oraz w rozdziale 4 str. 75: </w:t>
            </w:r>
            <w:r w:rsidRPr="00255C9F">
              <w:rPr>
                <w:rFonts w:ascii="Times New Roman" w:hAnsi="Times New Roman" w:cs="Times New Roman"/>
                <w:i/>
                <w:iCs/>
                <w:sz w:val="20"/>
                <w:szCs w:val="20"/>
              </w:rPr>
              <w:t>Obszar Gminy Bolesław nie znajduje się w granicach udokumentowanych Głównych Zbiorników Wód Podziemnych</w:t>
            </w:r>
            <w:r w:rsidRPr="00255C9F">
              <w:rPr>
                <w:rFonts w:ascii="Times New Roman" w:hAnsi="Times New Roman" w:cs="Times New Roman"/>
                <w:sz w:val="20"/>
                <w:szCs w:val="20"/>
              </w:rPr>
              <w:t xml:space="preserve">. </w:t>
            </w:r>
            <w:bookmarkEnd w:id="2"/>
          </w:p>
        </w:tc>
      </w:tr>
    </w:tbl>
    <w:p w14:paraId="7EC721ED" w14:textId="16E9BA97" w:rsidR="0019305E" w:rsidRPr="00792A51" w:rsidRDefault="0019305E" w:rsidP="0019305E">
      <w:pPr>
        <w:pStyle w:val="Tekstpodstawowy"/>
        <w:ind w:right="116" w:firstLine="707"/>
        <w:jc w:val="center"/>
        <w:rPr>
          <w:i/>
          <w:iCs/>
          <w:sz w:val="20"/>
          <w:szCs w:val="20"/>
        </w:rPr>
      </w:pPr>
      <w:r w:rsidRPr="00792A51">
        <w:rPr>
          <w:i/>
          <w:iCs/>
          <w:sz w:val="20"/>
          <w:szCs w:val="20"/>
        </w:rPr>
        <w:t>Źródło: Opracowanie własne</w:t>
      </w:r>
    </w:p>
    <w:p w14:paraId="79B7A949" w14:textId="77777777" w:rsidR="007354BA" w:rsidRDefault="007354BA" w:rsidP="0019305E">
      <w:pPr>
        <w:spacing w:line="276" w:lineRule="auto"/>
        <w:rPr>
          <w:rFonts w:ascii="Times New Roman" w:hAnsi="Times New Roman" w:cs="Times New Roman"/>
          <w:b/>
          <w:bCs/>
        </w:rPr>
      </w:pPr>
    </w:p>
    <w:p w14:paraId="599674DB" w14:textId="0CE64A28" w:rsidR="0019305E" w:rsidRPr="00053017" w:rsidRDefault="0019305E" w:rsidP="0019305E">
      <w:pPr>
        <w:spacing w:line="276" w:lineRule="auto"/>
        <w:rPr>
          <w:rFonts w:ascii="Times New Roman" w:hAnsi="Times New Roman" w:cs="Times New Roman"/>
        </w:rPr>
      </w:pPr>
      <w:r w:rsidRPr="00053017">
        <w:rPr>
          <w:rFonts w:ascii="Times New Roman" w:hAnsi="Times New Roman" w:cs="Times New Roman"/>
          <w:b/>
          <w:bCs/>
        </w:rPr>
        <w:t>Załącznik</w:t>
      </w:r>
      <w:r>
        <w:rPr>
          <w:rFonts w:ascii="Times New Roman" w:hAnsi="Times New Roman" w:cs="Times New Roman"/>
          <w:b/>
          <w:bCs/>
        </w:rPr>
        <w:t>:</w:t>
      </w:r>
      <w:r w:rsidRPr="00053017">
        <w:rPr>
          <w:rFonts w:ascii="Times New Roman" w:hAnsi="Times New Roman" w:cs="Times New Roman"/>
        </w:rPr>
        <w:t xml:space="preserve"> </w:t>
      </w:r>
    </w:p>
    <w:p w14:paraId="7C0DE8CC" w14:textId="78DAF750" w:rsidR="0019305E" w:rsidRPr="004E7C15" w:rsidRDefault="0019305E" w:rsidP="0019305E">
      <w:pPr>
        <w:spacing w:line="276" w:lineRule="auto"/>
        <w:rPr>
          <w:rFonts w:ascii="Times New Roman" w:hAnsi="Times New Roman" w:cs="Times New Roman"/>
        </w:rPr>
      </w:pPr>
      <w:r w:rsidRPr="00053017">
        <w:rPr>
          <w:rFonts w:ascii="Times New Roman" w:hAnsi="Times New Roman" w:cs="Times New Roman"/>
        </w:rPr>
        <w:t xml:space="preserve">Pismo znak </w:t>
      </w:r>
      <w:r w:rsidR="00B80AED">
        <w:rPr>
          <w:rFonts w:ascii="Times New Roman" w:hAnsi="Times New Roman" w:cs="Times New Roman"/>
        </w:rPr>
        <w:t>KR.RPP.610.840.2023</w:t>
      </w:r>
      <w:r>
        <w:rPr>
          <w:rFonts w:ascii="Times New Roman" w:hAnsi="Times New Roman" w:cs="Times New Roman"/>
        </w:rPr>
        <w:t>.</w:t>
      </w:r>
      <w:r w:rsidR="00B80AED">
        <w:rPr>
          <w:rFonts w:ascii="Times New Roman" w:hAnsi="Times New Roman" w:cs="Times New Roman"/>
        </w:rPr>
        <w:t>PW</w:t>
      </w:r>
      <w:r w:rsidRPr="00053017">
        <w:rPr>
          <w:rFonts w:ascii="Times New Roman" w:hAnsi="Times New Roman" w:cs="Times New Roman"/>
        </w:rPr>
        <w:t xml:space="preserve"> z dnia </w:t>
      </w:r>
      <w:r>
        <w:rPr>
          <w:rFonts w:ascii="Times New Roman" w:hAnsi="Times New Roman" w:cs="Times New Roman"/>
        </w:rPr>
        <w:t>1</w:t>
      </w:r>
      <w:r w:rsidR="00B80AED">
        <w:rPr>
          <w:rFonts w:ascii="Times New Roman" w:hAnsi="Times New Roman" w:cs="Times New Roman"/>
        </w:rPr>
        <w:t>7</w:t>
      </w:r>
      <w:r w:rsidRPr="00053017">
        <w:rPr>
          <w:rFonts w:ascii="Times New Roman" w:hAnsi="Times New Roman" w:cs="Times New Roman"/>
        </w:rPr>
        <w:t>.</w:t>
      </w:r>
      <w:r w:rsidR="00B80AED">
        <w:rPr>
          <w:rFonts w:ascii="Times New Roman" w:hAnsi="Times New Roman" w:cs="Times New Roman"/>
        </w:rPr>
        <w:t>11</w:t>
      </w:r>
      <w:r w:rsidRPr="00053017">
        <w:rPr>
          <w:rFonts w:ascii="Times New Roman" w:hAnsi="Times New Roman" w:cs="Times New Roman"/>
        </w:rPr>
        <w:t>.202</w:t>
      </w:r>
      <w:r>
        <w:rPr>
          <w:rFonts w:ascii="Times New Roman" w:hAnsi="Times New Roman" w:cs="Times New Roman"/>
        </w:rPr>
        <w:t>3</w:t>
      </w:r>
      <w:r w:rsidRPr="00053017">
        <w:rPr>
          <w:rFonts w:ascii="Times New Roman" w:hAnsi="Times New Roman" w:cs="Times New Roman"/>
        </w:rPr>
        <w:t xml:space="preserve"> r. od Państwowego Gospodarstwa Wodnego Wody Polskie Regionalny Zarząd Gospodarki Wodnej </w:t>
      </w:r>
      <w:r>
        <w:rPr>
          <w:rFonts w:ascii="Times New Roman" w:hAnsi="Times New Roman" w:cs="Times New Roman"/>
        </w:rPr>
        <w:br/>
      </w:r>
      <w:r w:rsidRPr="00053017">
        <w:rPr>
          <w:rFonts w:ascii="Times New Roman" w:hAnsi="Times New Roman" w:cs="Times New Roman"/>
        </w:rPr>
        <w:t xml:space="preserve">w </w:t>
      </w:r>
      <w:r w:rsidR="00B80AED">
        <w:rPr>
          <w:rFonts w:ascii="Times New Roman" w:hAnsi="Times New Roman" w:cs="Times New Roman"/>
        </w:rPr>
        <w:t>Krakowie</w:t>
      </w:r>
    </w:p>
    <w:p w14:paraId="3CA8C1E3" w14:textId="77777777" w:rsidR="0019305E" w:rsidRDefault="0019305E" w:rsidP="0019305E">
      <w:pPr>
        <w:rPr>
          <w:rFonts w:ascii="Times New Roman" w:hAnsi="Times New Roman" w:cs="Times New Roman"/>
        </w:rPr>
      </w:pPr>
    </w:p>
    <w:p w14:paraId="3CD8B58B" w14:textId="77777777" w:rsidR="007354BA" w:rsidRDefault="007354BA" w:rsidP="0019305E">
      <w:pPr>
        <w:rPr>
          <w:rFonts w:ascii="Times New Roman" w:hAnsi="Times New Roman" w:cs="Times New Roman"/>
        </w:rPr>
      </w:pPr>
    </w:p>
    <w:p w14:paraId="43FCB2E8" w14:textId="4E137CF7" w:rsidR="007354BA" w:rsidRDefault="007354BA" w:rsidP="0019305E">
      <w:pPr>
        <w:rPr>
          <w:rFonts w:ascii="Times New Roman" w:hAnsi="Times New Roman" w:cs="Times New Roman"/>
        </w:rPr>
      </w:pPr>
    </w:p>
    <w:p w14:paraId="4C52F70B" w14:textId="77777777" w:rsidR="007354BA" w:rsidRPr="00212F06" w:rsidRDefault="007354BA" w:rsidP="0019305E">
      <w:pPr>
        <w:rPr>
          <w:rFonts w:ascii="Times New Roman" w:hAnsi="Times New Roman" w:cs="Times New Roman"/>
        </w:rPr>
      </w:pPr>
    </w:p>
    <w:sectPr w:rsidR="007354BA" w:rsidRPr="00212F06" w:rsidSect="002D5A0E">
      <w:pgSz w:w="16838" w:h="11906" w:orient="landscape"/>
      <w:pgMar w:top="1417" w:right="1276" w:bottom="1417" w:left="1417" w:header="708" w:footer="13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103C"/>
    <w:multiLevelType w:val="hybridMultilevel"/>
    <w:tmpl w:val="1C822146"/>
    <w:lvl w:ilvl="0" w:tplc="71D22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88B085B"/>
    <w:multiLevelType w:val="hybridMultilevel"/>
    <w:tmpl w:val="2A2E8372"/>
    <w:lvl w:ilvl="0" w:tplc="F452B3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9D2C84"/>
    <w:multiLevelType w:val="hybridMultilevel"/>
    <w:tmpl w:val="FFA6264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CD80FC7"/>
    <w:multiLevelType w:val="hybridMultilevel"/>
    <w:tmpl w:val="28EC7474"/>
    <w:lvl w:ilvl="0" w:tplc="BC6631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26B7B3C"/>
    <w:multiLevelType w:val="hybridMultilevel"/>
    <w:tmpl w:val="D9EE1262"/>
    <w:lvl w:ilvl="0" w:tplc="0415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64FD78BA"/>
    <w:multiLevelType w:val="hybridMultilevel"/>
    <w:tmpl w:val="774E72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BB66A97"/>
    <w:multiLevelType w:val="hybridMultilevel"/>
    <w:tmpl w:val="45509ACC"/>
    <w:lvl w:ilvl="0" w:tplc="B6B27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5B3703"/>
    <w:multiLevelType w:val="hybridMultilevel"/>
    <w:tmpl w:val="3AA2E480"/>
    <w:lvl w:ilvl="0" w:tplc="71D227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5077097">
    <w:abstractNumId w:val="7"/>
  </w:num>
  <w:num w:numId="2" w16cid:durableId="1461990881">
    <w:abstractNumId w:val="1"/>
  </w:num>
  <w:num w:numId="3" w16cid:durableId="900948842">
    <w:abstractNumId w:val="6"/>
  </w:num>
  <w:num w:numId="4" w16cid:durableId="557087161">
    <w:abstractNumId w:val="3"/>
  </w:num>
  <w:num w:numId="5" w16cid:durableId="1750494033">
    <w:abstractNumId w:val="5"/>
  </w:num>
  <w:num w:numId="6" w16cid:durableId="1386754792">
    <w:abstractNumId w:val="2"/>
  </w:num>
  <w:num w:numId="7" w16cid:durableId="149905613">
    <w:abstractNumId w:val="4"/>
  </w:num>
  <w:num w:numId="8" w16cid:durableId="2060665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5E"/>
    <w:rsid w:val="0019305E"/>
    <w:rsid w:val="001A74AA"/>
    <w:rsid w:val="00255C9F"/>
    <w:rsid w:val="00330614"/>
    <w:rsid w:val="003A3282"/>
    <w:rsid w:val="006F6411"/>
    <w:rsid w:val="007354BA"/>
    <w:rsid w:val="007F3D8E"/>
    <w:rsid w:val="00B80AED"/>
    <w:rsid w:val="00B84F49"/>
    <w:rsid w:val="00BE6BCB"/>
    <w:rsid w:val="00BF7BC1"/>
    <w:rsid w:val="00C17DC9"/>
    <w:rsid w:val="00F4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5EAE"/>
  <w15:chartTrackingRefBased/>
  <w15:docId w15:val="{B035E1B3-560A-4754-B168-A42F6995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305E"/>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Akapit z listą BS,Numerowanie,List Paragraph,Kolorowa lista — akcent 11,Signature,Podpis1,BulletC,Table of contents numbered,maz_wyliczenie,opis dzialania,K-P_odwolanie,A_wyliczenie,Akapit z listą5"/>
    <w:basedOn w:val="Normalny"/>
    <w:link w:val="AkapitzlistZnak"/>
    <w:uiPriority w:val="34"/>
    <w:qFormat/>
    <w:rsid w:val="0019305E"/>
    <w:pPr>
      <w:ind w:left="720"/>
      <w:contextualSpacing/>
    </w:pPr>
  </w:style>
  <w:style w:type="character" w:customStyle="1" w:styleId="AkapitzlistZnak">
    <w:name w:val="Akapit z listą Znak"/>
    <w:aliases w:val="Normal Znak,Akapit z listą3 Znak,Akapit z listą31 Znak,Akapit z listą BS Znak,Numerowanie Znak,List Paragraph Znak,Kolorowa lista — akcent 11 Znak,Signature Znak,Podpis1 Znak,BulletC Znak,Table of contents numbered Znak"/>
    <w:basedOn w:val="Domylnaczcionkaakapitu"/>
    <w:link w:val="Akapitzlist"/>
    <w:uiPriority w:val="34"/>
    <w:qFormat/>
    <w:rsid w:val="0019305E"/>
    <w:rPr>
      <w:kern w:val="0"/>
      <w14:ligatures w14:val="none"/>
    </w:rPr>
  </w:style>
  <w:style w:type="character" w:customStyle="1" w:styleId="czeinternetowe">
    <w:name w:val="Łącze internetowe"/>
    <w:basedOn w:val="Domylnaczcionkaakapitu"/>
    <w:uiPriority w:val="99"/>
    <w:unhideWhenUsed/>
    <w:rsid w:val="0019305E"/>
    <w:rPr>
      <w:color w:val="0563C1" w:themeColor="hyperlink"/>
      <w:u w:val="single"/>
    </w:rPr>
  </w:style>
  <w:style w:type="table" w:styleId="Tabela-Siatka">
    <w:name w:val="Table Grid"/>
    <w:basedOn w:val="Standardowy"/>
    <w:uiPriority w:val="39"/>
    <w:rsid w:val="0019305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9305E"/>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19305E"/>
    <w:rPr>
      <w:rFonts w:ascii="Times New Roman" w:eastAsia="Times New Roman" w:hAnsi="Times New Roman" w:cs="Times New Roman"/>
      <w:kern w:val="0"/>
      <w:sz w:val="24"/>
      <w:szCs w:val="24"/>
      <w14:ligatures w14:val="none"/>
    </w:rPr>
  </w:style>
  <w:style w:type="paragraph" w:styleId="Legenda">
    <w:name w:val="caption"/>
    <w:aliases w:val="Tabela,Legenda Znak Znak Znak,Legenda Znak Znak,Legenda Znak Znak Znak Znak,Legenda Znak Znak Znak Znak Znak Znak,Legenda Znak Znak Znak Znak Znak Znak Znak,Legenda Znak Znak Znak Znak Znak Znak Znak Znak Znak Z,Legenda Znak Z,Tabela nagłówek"/>
    <w:basedOn w:val="Normalny"/>
    <w:next w:val="Normalny"/>
    <w:link w:val="LegendaZnak"/>
    <w:uiPriority w:val="35"/>
    <w:qFormat/>
    <w:rsid w:val="0019305E"/>
    <w:pPr>
      <w:widowControl w:val="0"/>
      <w:suppressAutoHyphens/>
      <w:autoSpaceDE w:val="0"/>
      <w:autoSpaceDN w:val="0"/>
      <w:spacing w:after="200" w:line="240" w:lineRule="auto"/>
      <w:textAlignment w:val="baseline"/>
    </w:pPr>
    <w:rPr>
      <w:rFonts w:ascii="Times New Roman" w:eastAsia="Times New Roman" w:hAnsi="Times New Roman" w:cs="Times New Roman"/>
      <w:i/>
      <w:iCs/>
      <w:color w:val="44546A"/>
      <w:sz w:val="18"/>
      <w:szCs w:val="18"/>
    </w:rPr>
  </w:style>
  <w:style w:type="character" w:customStyle="1" w:styleId="LegendaZnak">
    <w:name w:val="Legenda Znak"/>
    <w:aliases w:val="Tabela Znak,Legenda Znak Znak Znak Znak1,Legenda Znak Znak Znak1,Legenda Znak Znak Znak Znak Znak,Legenda Znak Znak Znak Znak Znak Znak Znak1,Legenda Znak Znak Znak Znak Znak Znak Znak Znak,Legenda Znak Z Znak,Tabela nagłówek Znak"/>
    <w:basedOn w:val="Domylnaczcionkaakapitu"/>
    <w:link w:val="Legenda"/>
    <w:uiPriority w:val="35"/>
    <w:rsid w:val="00255C9F"/>
    <w:rPr>
      <w:rFonts w:ascii="Times New Roman" w:eastAsia="Times New Roman" w:hAnsi="Times New Roman" w:cs="Times New Roman"/>
      <w:i/>
      <w:iCs/>
      <w:color w:val="44546A"/>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1775</Words>
  <Characters>10653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Ciach</dc:creator>
  <cp:keywords/>
  <dc:description/>
  <cp:lastModifiedBy>Gmina Bolesław</cp:lastModifiedBy>
  <cp:revision>2</cp:revision>
  <dcterms:created xsi:type="dcterms:W3CDTF">2023-11-23T13:01:00Z</dcterms:created>
  <dcterms:modified xsi:type="dcterms:W3CDTF">2023-11-23T13:01:00Z</dcterms:modified>
</cp:coreProperties>
</file>